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DC90" w14:textId="77777777" w:rsidR="00545747" w:rsidRPr="00603C28" w:rsidRDefault="00545747" w:rsidP="00603C28">
      <w:pPr>
        <w:jc w:val="center"/>
        <w:rPr>
          <w:rFonts w:ascii="Arial Black" w:hAnsi="Arial Black"/>
          <w:b/>
          <w:bCs/>
          <w:color w:val="C00000"/>
          <w:lang w:val="en-US"/>
        </w:rPr>
      </w:pPr>
      <w:r w:rsidRPr="00603C28">
        <w:rPr>
          <w:rFonts w:ascii="Arial Black" w:hAnsi="Arial Black"/>
          <w:b/>
          <w:bCs/>
          <w:color w:val="C00000"/>
          <w:lang w:val="en-US"/>
        </w:rPr>
        <w:t>Control C5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372"/>
        <w:gridCol w:w="3139"/>
        <w:gridCol w:w="4505"/>
      </w:tblGrid>
      <w:tr w:rsidR="00545747" w:rsidRPr="004A622C" w14:paraId="648E1928" w14:textId="77777777" w:rsidTr="004334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52067EF" w14:textId="77777777" w:rsidR="00545747" w:rsidRPr="004A622C" w:rsidRDefault="00545747" w:rsidP="004334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Peak region</w:t>
            </w:r>
          </w:p>
          <w:p w14:paraId="7740440A" w14:textId="77777777" w:rsidR="00545747" w:rsidRPr="004A622C" w:rsidRDefault="00545747" w:rsidP="004334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(cm⁻¹)</w:t>
            </w:r>
          </w:p>
        </w:tc>
        <w:tc>
          <w:tcPr>
            <w:tcW w:w="3139" w:type="dxa"/>
            <w:hideMark/>
          </w:tcPr>
          <w:p w14:paraId="777F3C86" w14:textId="77777777" w:rsidR="00545747" w:rsidRPr="004A622C" w:rsidRDefault="00545747" w:rsidP="0043340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4505" w:type="dxa"/>
            <w:hideMark/>
          </w:tcPr>
          <w:p w14:paraId="6741DB7C" w14:textId="77777777" w:rsidR="00545747" w:rsidRPr="004A622C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545747" w:rsidRPr="004A622C" w14:paraId="3BF92456" w14:textId="77777777" w:rsidTr="00433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681010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3645–3200</w:t>
            </w:r>
          </w:p>
        </w:tc>
        <w:tc>
          <w:tcPr>
            <w:tcW w:w="3139" w:type="dxa"/>
            <w:hideMark/>
          </w:tcPr>
          <w:p w14:paraId="453D0B4E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O–H / N–H</w:t>
            </w:r>
          </w:p>
        </w:tc>
        <w:tc>
          <w:tcPr>
            <w:tcW w:w="4505" w:type="dxa"/>
            <w:hideMark/>
          </w:tcPr>
          <w:p w14:paraId="51E792D7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Broad stretching (alcohol / phenol / amine)</w:t>
            </w:r>
          </w:p>
        </w:tc>
      </w:tr>
      <w:tr w:rsidR="00545747" w:rsidRPr="004A622C" w14:paraId="5E90B698" w14:textId="77777777" w:rsidTr="004334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FF3D61A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2960–2878</w:t>
            </w:r>
          </w:p>
        </w:tc>
        <w:tc>
          <w:tcPr>
            <w:tcW w:w="3139" w:type="dxa"/>
            <w:hideMark/>
          </w:tcPr>
          <w:p w14:paraId="28697BA3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  <w:t>C–H (alkane)</w:t>
            </w:r>
          </w:p>
        </w:tc>
        <w:tc>
          <w:tcPr>
            <w:tcW w:w="4505" w:type="dxa"/>
            <w:hideMark/>
          </w:tcPr>
          <w:p w14:paraId="71B8EE09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sp³ C–H stretching</w:t>
            </w:r>
          </w:p>
        </w:tc>
      </w:tr>
      <w:tr w:rsidR="00545747" w:rsidRPr="004A622C" w14:paraId="066220ED" w14:textId="77777777" w:rsidTr="00433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0B9D1A3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2500–2490</w:t>
            </w:r>
          </w:p>
        </w:tc>
        <w:tc>
          <w:tcPr>
            <w:tcW w:w="3139" w:type="dxa"/>
            <w:hideMark/>
          </w:tcPr>
          <w:p w14:paraId="23AC540D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  <w:t>O–H (acid)</w:t>
            </w:r>
          </w:p>
        </w:tc>
        <w:tc>
          <w:tcPr>
            <w:tcW w:w="4505" w:type="dxa"/>
            <w:hideMark/>
          </w:tcPr>
          <w:p w14:paraId="252137B0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Carboxylic acid broad stretch region</w:t>
            </w:r>
          </w:p>
        </w:tc>
      </w:tr>
      <w:tr w:rsidR="00545747" w:rsidRPr="004A622C" w14:paraId="219E8575" w14:textId="77777777" w:rsidTr="004334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D95CA3C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1775–1700</w:t>
            </w:r>
          </w:p>
        </w:tc>
        <w:tc>
          <w:tcPr>
            <w:tcW w:w="3139" w:type="dxa"/>
            <w:hideMark/>
          </w:tcPr>
          <w:p w14:paraId="767C4B17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  <w:t>C=O</w:t>
            </w:r>
          </w:p>
        </w:tc>
        <w:tc>
          <w:tcPr>
            <w:tcW w:w="4505" w:type="dxa"/>
            <w:hideMark/>
          </w:tcPr>
          <w:p w14:paraId="1959B5C2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Carbonyl stretching (ester / acid / anhydride / ketone)</w:t>
            </w:r>
          </w:p>
        </w:tc>
      </w:tr>
      <w:tr w:rsidR="00545747" w:rsidRPr="004A622C" w14:paraId="0EFBD486" w14:textId="77777777" w:rsidTr="00433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7292E6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1655–1600</w:t>
            </w:r>
          </w:p>
        </w:tc>
        <w:tc>
          <w:tcPr>
            <w:tcW w:w="3139" w:type="dxa"/>
            <w:hideMark/>
          </w:tcPr>
          <w:p w14:paraId="1B7A60A4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  <w:t>C=C / amide</w:t>
            </w:r>
          </w:p>
        </w:tc>
        <w:tc>
          <w:tcPr>
            <w:tcW w:w="4505" w:type="dxa"/>
            <w:hideMark/>
          </w:tcPr>
          <w:p w14:paraId="40DA3A50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or conjugated carbonyl region</w:t>
            </w:r>
          </w:p>
        </w:tc>
      </w:tr>
      <w:tr w:rsidR="00545747" w:rsidRPr="004A622C" w14:paraId="64306FCA" w14:textId="77777777" w:rsidTr="004334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14DAC4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1550–1500</w:t>
            </w:r>
          </w:p>
        </w:tc>
        <w:tc>
          <w:tcPr>
            <w:tcW w:w="3139" w:type="dxa"/>
            <w:hideMark/>
          </w:tcPr>
          <w:p w14:paraId="311972FC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  <w:t>Aromatic ring / NO₂</w:t>
            </w:r>
          </w:p>
        </w:tc>
        <w:tc>
          <w:tcPr>
            <w:tcW w:w="4505" w:type="dxa"/>
            <w:hideMark/>
          </w:tcPr>
          <w:p w14:paraId="385D0909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Ring stretching or nitro asymmetric stretch</w:t>
            </w:r>
          </w:p>
        </w:tc>
      </w:tr>
      <w:tr w:rsidR="00545747" w:rsidRPr="004A622C" w14:paraId="3DFC3F99" w14:textId="77777777" w:rsidTr="00433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13D8A33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1460–1346</w:t>
            </w:r>
          </w:p>
        </w:tc>
        <w:tc>
          <w:tcPr>
            <w:tcW w:w="3139" w:type="dxa"/>
            <w:hideMark/>
          </w:tcPr>
          <w:p w14:paraId="20EB9CFF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IN" w:bidi="bn-IN"/>
              </w:rPr>
              <w:t>CH₂ / CH₃</w:t>
            </w:r>
          </w:p>
        </w:tc>
        <w:tc>
          <w:tcPr>
            <w:tcW w:w="4505" w:type="dxa"/>
            <w:hideMark/>
          </w:tcPr>
          <w:p w14:paraId="09F2ADA5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Bending vibrations</w:t>
            </w:r>
          </w:p>
        </w:tc>
      </w:tr>
      <w:tr w:rsidR="00545747" w:rsidRPr="004A622C" w14:paraId="6B524A79" w14:textId="77777777" w:rsidTr="004334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120B45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1104–1087</w:t>
            </w:r>
          </w:p>
        </w:tc>
        <w:tc>
          <w:tcPr>
            <w:tcW w:w="3139" w:type="dxa"/>
            <w:hideMark/>
          </w:tcPr>
          <w:p w14:paraId="2EB231D6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4505" w:type="dxa"/>
            <w:hideMark/>
          </w:tcPr>
          <w:p w14:paraId="052EB13E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/ ester stretching</w:t>
            </w:r>
          </w:p>
        </w:tc>
      </w:tr>
      <w:tr w:rsidR="00545747" w:rsidRPr="004A622C" w14:paraId="7A911001" w14:textId="77777777" w:rsidTr="00433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FFF194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964</w:t>
            </w:r>
          </w:p>
        </w:tc>
        <w:tc>
          <w:tcPr>
            <w:tcW w:w="3139" w:type="dxa"/>
            <w:hideMark/>
          </w:tcPr>
          <w:p w14:paraId="4BE38AB7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=C–H</w:t>
            </w:r>
          </w:p>
        </w:tc>
        <w:tc>
          <w:tcPr>
            <w:tcW w:w="4505" w:type="dxa"/>
            <w:hideMark/>
          </w:tcPr>
          <w:p w14:paraId="734D610C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out-of-plane bending</w:t>
            </w:r>
          </w:p>
        </w:tc>
      </w:tr>
      <w:tr w:rsidR="00545747" w:rsidRPr="004A622C" w14:paraId="31312117" w14:textId="77777777" w:rsidTr="004334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A1FDFF0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669–585</w:t>
            </w:r>
          </w:p>
        </w:tc>
        <w:tc>
          <w:tcPr>
            <w:tcW w:w="3139" w:type="dxa"/>
            <w:hideMark/>
          </w:tcPr>
          <w:p w14:paraId="23DED17B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C–Cl</w:t>
            </w:r>
          </w:p>
        </w:tc>
        <w:tc>
          <w:tcPr>
            <w:tcW w:w="4505" w:type="dxa"/>
            <w:hideMark/>
          </w:tcPr>
          <w:p w14:paraId="3617269D" w14:textId="77777777" w:rsidR="00545747" w:rsidRPr="004A622C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Halogen stretching</w:t>
            </w:r>
          </w:p>
        </w:tc>
      </w:tr>
      <w:tr w:rsidR="00545747" w:rsidRPr="004A622C" w14:paraId="1BBCE7AE" w14:textId="77777777" w:rsidTr="004334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CF30D8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514–405</w:t>
            </w:r>
          </w:p>
        </w:tc>
        <w:tc>
          <w:tcPr>
            <w:tcW w:w="3139" w:type="dxa"/>
            <w:hideMark/>
          </w:tcPr>
          <w:p w14:paraId="5B919EDE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C–Br /</w:t>
            </w: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 xml:space="preserve"> C–I / metal–O</w:t>
            </w:r>
          </w:p>
        </w:tc>
        <w:tc>
          <w:tcPr>
            <w:tcW w:w="4505" w:type="dxa"/>
            <w:hideMark/>
          </w:tcPr>
          <w:p w14:paraId="7C8880AA" w14:textId="77777777" w:rsidR="00545747" w:rsidRPr="004A622C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3910C3AC" w14:textId="77777777" w:rsidR="00D357C9" w:rsidRDefault="00D357C9"/>
    <w:p w14:paraId="4E52E7CA" w14:textId="77777777" w:rsidR="00C74FD9" w:rsidRDefault="00C74FD9" w:rsidP="00603C28">
      <w:pPr>
        <w:jc w:val="center"/>
        <w:rPr>
          <w:rFonts w:ascii="Arial Black" w:hAnsi="Arial Black"/>
          <w:b/>
          <w:bCs/>
          <w:color w:val="C00000"/>
        </w:rPr>
      </w:pPr>
    </w:p>
    <w:p w14:paraId="532F5F92" w14:textId="0537F231" w:rsidR="00545747" w:rsidRPr="00603C28" w:rsidRDefault="00603C28" w:rsidP="00603C28">
      <w:pPr>
        <w:jc w:val="center"/>
        <w:rPr>
          <w:rFonts w:ascii="Arial Black" w:hAnsi="Arial Black"/>
          <w:b/>
          <w:bCs/>
          <w:color w:val="C00000"/>
        </w:rPr>
      </w:pPr>
      <w:r w:rsidRPr="00603C28">
        <w:rPr>
          <w:rFonts w:ascii="Arial Black" w:hAnsi="Arial Black"/>
          <w:b/>
          <w:bCs/>
          <w:color w:val="C00000"/>
        </w:rPr>
        <w:t>C5</w:t>
      </w:r>
      <w:r>
        <w:rPr>
          <w:rFonts w:ascii="Arial Black" w:hAnsi="Arial Black"/>
          <w:b/>
          <w:bCs/>
          <w:color w:val="C00000"/>
        </w:rPr>
        <w:t xml:space="preserve">- </w:t>
      </w:r>
      <w:proofErr w:type="gramStart"/>
      <w:r w:rsidR="00545747" w:rsidRPr="00603C28">
        <w:rPr>
          <w:rFonts w:ascii="Arial Black" w:hAnsi="Arial Black"/>
          <w:b/>
          <w:bCs/>
          <w:color w:val="C00000"/>
        </w:rPr>
        <w:t>As</w:t>
      </w:r>
      <w:r>
        <w:rPr>
          <w:rFonts w:ascii="Arial Black" w:hAnsi="Arial Black"/>
          <w:b/>
          <w:bCs/>
          <w:color w:val="C00000"/>
        </w:rPr>
        <w:t>(</w:t>
      </w:r>
      <w:proofErr w:type="gramEnd"/>
      <w:r>
        <w:rPr>
          <w:rFonts w:ascii="Arial Black" w:hAnsi="Arial Black"/>
          <w:b/>
          <w:bCs/>
          <w:color w:val="C00000"/>
        </w:rPr>
        <w:t>III)</w:t>
      </w:r>
      <w:r w:rsidR="00545747" w:rsidRPr="00603C28">
        <w:rPr>
          <w:rFonts w:ascii="Arial Black" w:hAnsi="Arial Black"/>
          <w:b/>
          <w:bCs/>
          <w:color w:val="C00000"/>
        </w:rPr>
        <w:t xml:space="preserve"> </w:t>
      </w:r>
      <w:r w:rsidRPr="00603C28">
        <w:rPr>
          <w:rFonts w:ascii="Arial Black" w:hAnsi="Arial Black"/>
          <w:b/>
          <w:bCs/>
          <w:color w:val="C00000"/>
        </w:rPr>
        <w:t>5</w:t>
      </w:r>
      <w:r>
        <w:rPr>
          <w:rFonts w:ascii="Arial Black" w:hAnsi="Arial Black"/>
          <w:b/>
          <w:bCs/>
          <w:color w:val="C00000"/>
        </w:rPr>
        <w:t xml:space="preserve"> mM</w:t>
      </w:r>
    </w:p>
    <w:tbl>
      <w:tblPr>
        <w:tblStyle w:val="PlainTable1"/>
        <w:tblW w:w="9057" w:type="dxa"/>
        <w:tblLook w:val="04A0" w:firstRow="1" w:lastRow="0" w:firstColumn="1" w:lastColumn="0" w:noHBand="0" w:noVBand="1"/>
      </w:tblPr>
      <w:tblGrid>
        <w:gridCol w:w="1508"/>
        <w:gridCol w:w="3375"/>
        <w:gridCol w:w="4174"/>
      </w:tblGrid>
      <w:tr w:rsidR="00545747" w:rsidRPr="00DC75B8" w14:paraId="49CC6E7D" w14:textId="77777777" w:rsidTr="007C7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B7245D2" w14:textId="77777777" w:rsidR="00545747" w:rsidRPr="00DC75B8" w:rsidRDefault="00545747" w:rsidP="004334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0" w:type="auto"/>
            <w:hideMark/>
          </w:tcPr>
          <w:p w14:paraId="49ED64B4" w14:textId="77777777" w:rsidR="00545747" w:rsidRPr="00DC75B8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0" w:type="auto"/>
            <w:hideMark/>
          </w:tcPr>
          <w:p w14:paraId="333D17F2" w14:textId="77777777" w:rsidR="00545747" w:rsidRPr="00DC75B8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545747" w:rsidRPr="00DC75B8" w14:paraId="296549B7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2B78781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3338</w:t>
            </w:r>
          </w:p>
        </w:tc>
        <w:tc>
          <w:tcPr>
            <w:tcW w:w="0" w:type="auto"/>
            <w:hideMark/>
          </w:tcPr>
          <w:p w14:paraId="15D62E64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54BE7397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545747" w:rsidRPr="00DC75B8" w14:paraId="2DE79381" w14:textId="77777777" w:rsidTr="007C7137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C9AD80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1637</w:t>
            </w:r>
          </w:p>
        </w:tc>
        <w:tc>
          <w:tcPr>
            <w:tcW w:w="0" w:type="auto"/>
            <w:hideMark/>
          </w:tcPr>
          <w:p w14:paraId="2D11CDEF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IN" w:bidi="bn-IN"/>
              </w:rPr>
              <w:t>C=C / amide / H-bonded O–H</w:t>
            </w:r>
          </w:p>
        </w:tc>
        <w:tc>
          <w:tcPr>
            <w:tcW w:w="0" w:type="auto"/>
            <w:hideMark/>
          </w:tcPr>
          <w:p w14:paraId="1F1619C6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or conjugated carbonyl region</w:t>
            </w:r>
          </w:p>
        </w:tc>
      </w:tr>
      <w:tr w:rsidR="00545747" w:rsidRPr="00DC75B8" w14:paraId="79DD51BC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81275C9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1314</w:t>
            </w:r>
          </w:p>
        </w:tc>
        <w:tc>
          <w:tcPr>
            <w:tcW w:w="0" w:type="auto"/>
            <w:hideMark/>
          </w:tcPr>
          <w:p w14:paraId="673D6327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IN" w:bidi="bn-IN"/>
              </w:rPr>
              <w:t>C–N / O–H</w:t>
            </w:r>
          </w:p>
        </w:tc>
        <w:tc>
          <w:tcPr>
            <w:tcW w:w="0" w:type="auto"/>
            <w:hideMark/>
          </w:tcPr>
          <w:p w14:paraId="3911C5C8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Amine stretching or phenolic bending</w:t>
            </w:r>
          </w:p>
        </w:tc>
      </w:tr>
      <w:tr w:rsidR="00545747" w:rsidRPr="00DC75B8" w14:paraId="13D9A9D3" w14:textId="77777777" w:rsidTr="007C713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A958F76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1160</w:t>
            </w:r>
          </w:p>
        </w:tc>
        <w:tc>
          <w:tcPr>
            <w:tcW w:w="0" w:type="auto"/>
            <w:hideMark/>
          </w:tcPr>
          <w:p w14:paraId="16AD6694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C–O–C</w:t>
            </w:r>
          </w:p>
        </w:tc>
        <w:tc>
          <w:tcPr>
            <w:tcW w:w="0" w:type="auto"/>
            <w:hideMark/>
          </w:tcPr>
          <w:p w14:paraId="154504E6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Ether stretching</w:t>
            </w:r>
          </w:p>
        </w:tc>
      </w:tr>
      <w:tr w:rsidR="00545747" w:rsidRPr="00DC75B8" w14:paraId="4374815D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054B4F5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1109</w:t>
            </w:r>
          </w:p>
        </w:tc>
        <w:tc>
          <w:tcPr>
            <w:tcW w:w="0" w:type="auto"/>
            <w:hideMark/>
          </w:tcPr>
          <w:p w14:paraId="6CAEE268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0C30B3F5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  <w:tr w:rsidR="00545747" w:rsidRPr="00DC75B8" w14:paraId="7E1FCB57" w14:textId="77777777" w:rsidTr="007C7137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793B1F0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1055</w:t>
            </w:r>
          </w:p>
        </w:tc>
        <w:tc>
          <w:tcPr>
            <w:tcW w:w="0" w:type="auto"/>
            <w:hideMark/>
          </w:tcPr>
          <w:p w14:paraId="281E2645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27AEF5FE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Primary alcohol stretching</w:t>
            </w:r>
          </w:p>
        </w:tc>
      </w:tr>
      <w:tr w:rsidR="00545747" w:rsidRPr="00DC75B8" w14:paraId="7C440BB3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4C8C00B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1031</w:t>
            </w:r>
          </w:p>
        </w:tc>
        <w:tc>
          <w:tcPr>
            <w:tcW w:w="0" w:type="auto"/>
            <w:hideMark/>
          </w:tcPr>
          <w:p w14:paraId="447C2E27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6B0364EF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stretching</w:t>
            </w:r>
          </w:p>
        </w:tc>
      </w:tr>
      <w:tr w:rsidR="00545747" w:rsidRPr="00DC75B8" w14:paraId="7C72B9C8" w14:textId="77777777" w:rsidTr="007C7137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81BB00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556</w:t>
            </w:r>
          </w:p>
        </w:tc>
        <w:tc>
          <w:tcPr>
            <w:tcW w:w="0" w:type="auto"/>
            <w:hideMark/>
          </w:tcPr>
          <w:p w14:paraId="60EFDB45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C–Br / C–Cl</w:t>
            </w:r>
          </w:p>
        </w:tc>
        <w:tc>
          <w:tcPr>
            <w:tcW w:w="0" w:type="auto"/>
            <w:hideMark/>
          </w:tcPr>
          <w:p w14:paraId="6CBBD1F6" w14:textId="77777777" w:rsidR="00545747" w:rsidRPr="00DC75B8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Halogen stretching</w:t>
            </w:r>
          </w:p>
        </w:tc>
      </w:tr>
      <w:tr w:rsidR="00545747" w:rsidRPr="00DC75B8" w14:paraId="59A2B555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4E31C1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436</w:t>
            </w:r>
          </w:p>
        </w:tc>
        <w:tc>
          <w:tcPr>
            <w:tcW w:w="0" w:type="auto"/>
            <w:hideMark/>
          </w:tcPr>
          <w:p w14:paraId="4AD79BF2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C–Br / metal–O</w:t>
            </w:r>
          </w:p>
        </w:tc>
        <w:tc>
          <w:tcPr>
            <w:tcW w:w="0" w:type="auto"/>
            <w:hideMark/>
          </w:tcPr>
          <w:p w14:paraId="4C865CCB" w14:textId="77777777" w:rsidR="00545747" w:rsidRPr="00DC75B8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521352B2" w14:textId="77777777" w:rsidR="00545747" w:rsidRDefault="00545747"/>
    <w:p w14:paraId="6D83184C" w14:textId="77777777" w:rsidR="00C74FD9" w:rsidRDefault="00C74FD9" w:rsidP="00603C28">
      <w:pPr>
        <w:jc w:val="center"/>
        <w:rPr>
          <w:rFonts w:ascii="Arial Black" w:hAnsi="Arial Black"/>
          <w:b/>
          <w:bCs/>
          <w:color w:val="C00000"/>
        </w:rPr>
      </w:pPr>
    </w:p>
    <w:p w14:paraId="4A58682E" w14:textId="5D930DBE" w:rsidR="00545747" w:rsidRPr="00603C28" w:rsidRDefault="00603C28" w:rsidP="00603C28">
      <w:pPr>
        <w:jc w:val="center"/>
        <w:rPr>
          <w:rFonts w:ascii="Arial Black" w:hAnsi="Arial Black"/>
          <w:b/>
          <w:bCs/>
          <w:color w:val="C00000"/>
        </w:rPr>
      </w:pPr>
      <w:r w:rsidRPr="00603C28">
        <w:rPr>
          <w:rFonts w:ascii="Arial Black" w:hAnsi="Arial Black"/>
          <w:b/>
          <w:bCs/>
          <w:color w:val="C00000"/>
        </w:rPr>
        <w:t>C5</w:t>
      </w:r>
      <w:r>
        <w:rPr>
          <w:rFonts w:ascii="Arial Black" w:hAnsi="Arial Black"/>
          <w:b/>
          <w:bCs/>
          <w:color w:val="C00000"/>
        </w:rPr>
        <w:t xml:space="preserve">- </w:t>
      </w:r>
      <w:r w:rsidR="00545747" w:rsidRPr="00603C28">
        <w:rPr>
          <w:rFonts w:ascii="Arial Black" w:hAnsi="Arial Black"/>
          <w:b/>
          <w:bCs/>
          <w:color w:val="C00000"/>
        </w:rPr>
        <w:t>A</w:t>
      </w:r>
      <w:r>
        <w:rPr>
          <w:rFonts w:ascii="Arial Black" w:hAnsi="Arial Black"/>
          <w:b/>
          <w:bCs/>
          <w:color w:val="C00000"/>
        </w:rPr>
        <w:t>s(V)</w:t>
      </w:r>
      <w:r w:rsidR="00545747" w:rsidRPr="00603C28">
        <w:rPr>
          <w:rFonts w:ascii="Arial Black" w:hAnsi="Arial Black"/>
          <w:b/>
          <w:bCs/>
          <w:color w:val="C00000"/>
        </w:rPr>
        <w:t xml:space="preserve"> </w:t>
      </w:r>
      <w:r w:rsidRPr="00603C28">
        <w:rPr>
          <w:rFonts w:ascii="Arial Black" w:hAnsi="Arial Black"/>
          <w:b/>
          <w:bCs/>
          <w:color w:val="C00000"/>
        </w:rPr>
        <w:t>200</w:t>
      </w:r>
      <w:r>
        <w:rPr>
          <w:rFonts w:ascii="Arial Black" w:hAnsi="Arial Black"/>
          <w:b/>
          <w:bCs/>
          <w:color w:val="C00000"/>
        </w:rPr>
        <w:t xml:space="preserve"> mM</w:t>
      </w:r>
    </w:p>
    <w:tbl>
      <w:tblPr>
        <w:tblStyle w:val="PlainTable1"/>
        <w:tblW w:w="9091" w:type="dxa"/>
        <w:tblLook w:val="04A0" w:firstRow="1" w:lastRow="0" w:firstColumn="1" w:lastColumn="0" w:noHBand="0" w:noVBand="1"/>
      </w:tblPr>
      <w:tblGrid>
        <w:gridCol w:w="1513"/>
        <w:gridCol w:w="3388"/>
        <w:gridCol w:w="4190"/>
      </w:tblGrid>
      <w:tr w:rsidR="00545747" w:rsidRPr="005116FF" w14:paraId="71FBC79D" w14:textId="77777777" w:rsidTr="007C7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CA18DAB" w14:textId="77777777" w:rsidR="00545747" w:rsidRPr="005116FF" w:rsidRDefault="00545747" w:rsidP="004334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0" w:type="auto"/>
            <w:hideMark/>
          </w:tcPr>
          <w:p w14:paraId="1CC4B49C" w14:textId="77777777" w:rsidR="00545747" w:rsidRPr="005116FF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0" w:type="auto"/>
            <w:hideMark/>
          </w:tcPr>
          <w:p w14:paraId="41519632" w14:textId="77777777" w:rsidR="00545747" w:rsidRPr="005116FF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545747" w:rsidRPr="005116FF" w14:paraId="3E93B973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325CEDD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3336</w:t>
            </w:r>
          </w:p>
        </w:tc>
        <w:tc>
          <w:tcPr>
            <w:tcW w:w="0" w:type="auto"/>
            <w:hideMark/>
          </w:tcPr>
          <w:p w14:paraId="3C7DE5CD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44E5CA6E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545747" w:rsidRPr="005116FF" w14:paraId="4FD35A2E" w14:textId="77777777" w:rsidTr="007C7137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43E424D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1638</w:t>
            </w:r>
          </w:p>
        </w:tc>
        <w:tc>
          <w:tcPr>
            <w:tcW w:w="0" w:type="auto"/>
            <w:hideMark/>
          </w:tcPr>
          <w:p w14:paraId="23824F6D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C=C / amide / H-bonded O–H</w:t>
            </w:r>
          </w:p>
        </w:tc>
        <w:tc>
          <w:tcPr>
            <w:tcW w:w="0" w:type="auto"/>
            <w:hideMark/>
          </w:tcPr>
          <w:p w14:paraId="592DDF10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or conjugated system region</w:t>
            </w:r>
          </w:p>
        </w:tc>
      </w:tr>
      <w:tr w:rsidR="00545747" w:rsidRPr="005116FF" w14:paraId="3D49F3C6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A3769BA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1314</w:t>
            </w:r>
          </w:p>
        </w:tc>
        <w:tc>
          <w:tcPr>
            <w:tcW w:w="0" w:type="auto"/>
            <w:hideMark/>
          </w:tcPr>
          <w:p w14:paraId="3AE00EAA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C–N / O–H</w:t>
            </w:r>
          </w:p>
        </w:tc>
        <w:tc>
          <w:tcPr>
            <w:tcW w:w="0" w:type="auto"/>
            <w:hideMark/>
          </w:tcPr>
          <w:p w14:paraId="409F609B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Amine stretching or phenolic bending</w:t>
            </w:r>
          </w:p>
        </w:tc>
      </w:tr>
      <w:tr w:rsidR="00545747" w:rsidRPr="005116FF" w14:paraId="718BB6E0" w14:textId="77777777" w:rsidTr="007C713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919C81F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1160</w:t>
            </w:r>
          </w:p>
        </w:tc>
        <w:tc>
          <w:tcPr>
            <w:tcW w:w="0" w:type="auto"/>
            <w:hideMark/>
          </w:tcPr>
          <w:p w14:paraId="4D1F3B42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C–O–C</w:t>
            </w:r>
          </w:p>
        </w:tc>
        <w:tc>
          <w:tcPr>
            <w:tcW w:w="0" w:type="auto"/>
            <w:hideMark/>
          </w:tcPr>
          <w:p w14:paraId="42311F54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Ether stretching</w:t>
            </w:r>
          </w:p>
        </w:tc>
      </w:tr>
      <w:tr w:rsidR="00545747" w:rsidRPr="005116FF" w14:paraId="4F394D39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F395A8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1109</w:t>
            </w:r>
          </w:p>
        </w:tc>
        <w:tc>
          <w:tcPr>
            <w:tcW w:w="0" w:type="auto"/>
            <w:hideMark/>
          </w:tcPr>
          <w:p w14:paraId="76C0FF42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650D6DC7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  <w:tr w:rsidR="00545747" w:rsidRPr="005116FF" w14:paraId="0A014950" w14:textId="77777777" w:rsidTr="007C7137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4546D0E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1055</w:t>
            </w:r>
          </w:p>
        </w:tc>
        <w:tc>
          <w:tcPr>
            <w:tcW w:w="0" w:type="auto"/>
            <w:hideMark/>
          </w:tcPr>
          <w:p w14:paraId="15E89AC3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1785FB2A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Primary alcohol stretching</w:t>
            </w:r>
          </w:p>
        </w:tc>
      </w:tr>
      <w:tr w:rsidR="00545747" w:rsidRPr="005116FF" w14:paraId="0169C0D9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E662760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1031</w:t>
            </w:r>
          </w:p>
        </w:tc>
        <w:tc>
          <w:tcPr>
            <w:tcW w:w="0" w:type="auto"/>
            <w:hideMark/>
          </w:tcPr>
          <w:p w14:paraId="6001793F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33954AF7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stretching</w:t>
            </w:r>
          </w:p>
        </w:tc>
      </w:tr>
      <w:tr w:rsidR="00545747" w:rsidRPr="005116FF" w14:paraId="31638C61" w14:textId="77777777" w:rsidTr="007C7137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117F383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558</w:t>
            </w:r>
          </w:p>
        </w:tc>
        <w:tc>
          <w:tcPr>
            <w:tcW w:w="0" w:type="auto"/>
            <w:hideMark/>
          </w:tcPr>
          <w:p w14:paraId="1EE5C8A7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C–Cl / C–Br</w:t>
            </w:r>
          </w:p>
        </w:tc>
        <w:tc>
          <w:tcPr>
            <w:tcW w:w="0" w:type="auto"/>
            <w:hideMark/>
          </w:tcPr>
          <w:p w14:paraId="704F685C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Halogen stretching</w:t>
            </w:r>
          </w:p>
        </w:tc>
      </w:tr>
      <w:tr w:rsidR="00545747" w:rsidRPr="005116FF" w14:paraId="3986FEB2" w14:textId="77777777" w:rsidTr="007C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0D41EC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433</w:t>
            </w:r>
          </w:p>
        </w:tc>
        <w:tc>
          <w:tcPr>
            <w:tcW w:w="0" w:type="auto"/>
            <w:hideMark/>
          </w:tcPr>
          <w:p w14:paraId="3EA6EF06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C–Br / metal–O</w:t>
            </w:r>
          </w:p>
        </w:tc>
        <w:tc>
          <w:tcPr>
            <w:tcW w:w="0" w:type="auto"/>
            <w:hideMark/>
          </w:tcPr>
          <w:p w14:paraId="252C8F6D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0AE5D20D" w14:textId="77777777" w:rsidR="00545747" w:rsidRDefault="00545747"/>
    <w:p w14:paraId="2DB7F8F7" w14:textId="77777777" w:rsidR="00545747" w:rsidRPr="0005490F" w:rsidRDefault="00545747" w:rsidP="0005490F">
      <w:pPr>
        <w:jc w:val="center"/>
        <w:rPr>
          <w:rFonts w:ascii="Arial Black" w:hAnsi="Arial Black"/>
          <w:b/>
          <w:bCs/>
          <w:color w:val="C00000"/>
        </w:rPr>
      </w:pPr>
      <w:r w:rsidRPr="0005490F">
        <w:rPr>
          <w:rFonts w:ascii="Arial Black" w:hAnsi="Arial Black"/>
          <w:b/>
          <w:bCs/>
          <w:color w:val="C00000"/>
        </w:rPr>
        <w:lastRenderedPageBreak/>
        <w:t>Control C4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334"/>
        <w:gridCol w:w="3109"/>
        <w:gridCol w:w="4573"/>
      </w:tblGrid>
      <w:tr w:rsidR="00545747" w:rsidRPr="004A622C" w14:paraId="64865B81" w14:textId="77777777" w:rsidTr="00433408">
        <w:tc>
          <w:tcPr>
            <w:tcW w:w="0" w:type="auto"/>
            <w:hideMark/>
          </w:tcPr>
          <w:p w14:paraId="05D6F712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0" w:type="auto"/>
            <w:hideMark/>
          </w:tcPr>
          <w:p w14:paraId="22D13120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Probable functional group</w:t>
            </w:r>
          </w:p>
        </w:tc>
        <w:tc>
          <w:tcPr>
            <w:tcW w:w="0" w:type="auto"/>
            <w:hideMark/>
          </w:tcPr>
          <w:p w14:paraId="4E566C52" w14:textId="77777777" w:rsidR="00545747" w:rsidRPr="004A622C" w:rsidRDefault="0054574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Vibration / Assignment</w:t>
            </w:r>
          </w:p>
        </w:tc>
      </w:tr>
      <w:tr w:rsidR="00545747" w:rsidRPr="004A622C" w14:paraId="3293E2D8" w14:textId="77777777" w:rsidTr="00433408">
        <w:tc>
          <w:tcPr>
            <w:tcW w:w="0" w:type="auto"/>
            <w:hideMark/>
          </w:tcPr>
          <w:p w14:paraId="11715C47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3336</w:t>
            </w:r>
          </w:p>
        </w:tc>
        <w:tc>
          <w:tcPr>
            <w:tcW w:w="0" w:type="auto"/>
            <w:hideMark/>
          </w:tcPr>
          <w:p w14:paraId="44EDBF4C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6FD0A697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545747" w:rsidRPr="004A622C" w14:paraId="0946218B" w14:textId="77777777" w:rsidTr="00433408">
        <w:tc>
          <w:tcPr>
            <w:tcW w:w="0" w:type="auto"/>
            <w:hideMark/>
          </w:tcPr>
          <w:p w14:paraId="6E725933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2901</w:t>
            </w:r>
          </w:p>
        </w:tc>
        <w:tc>
          <w:tcPr>
            <w:tcW w:w="0" w:type="auto"/>
            <w:hideMark/>
          </w:tcPr>
          <w:p w14:paraId="33D4E679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C–H (alkane)</w:t>
            </w:r>
          </w:p>
        </w:tc>
        <w:tc>
          <w:tcPr>
            <w:tcW w:w="0" w:type="auto"/>
            <w:hideMark/>
          </w:tcPr>
          <w:p w14:paraId="099A8DFF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sp³ C–H stretching</w:t>
            </w:r>
          </w:p>
        </w:tc>
      </w:tr>
      <w:tr w:rsidR="00545747" w:rsidRPr="004A622C" w14:paraId="09A5F9A1" w14:textId="77777777" w:rsidTr="00433408">
        <w:tc>
          <w:tcPr>
            <w:tcW w:w="0" w:type="auto"/>
            <w:hideMark/>
          </w:tcPr>
          <w:p w14:paraId="628183EC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2162</w:t>
            </w:r>
          </w:p>
        </w:tc>
        <w:tc>
          <w:tcPr>
            <w:tcW w:w="0" w:type="auto"/>
            <w:hideMark/>
          </w:tcPr>
          <w:p w14:paraId="1DAED7F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C≡C / C≡N</w:t>
            </w:r>
          </w:p>
        </w:tc>
        <w:tc>
          <w:tcPr>
            <w:tcW w:w="0" w:type="auto"/>
            <w:hideMark/>
          </w:tcPr>
          <w:p w14:paraId="579EFEE8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Triple-bond stretching (alkyne / nitrile region)</w:t>
            </w:r>
          </w:p>
        </w:tc>
      </w:tr>
      <w:tr w:rsidR="00545747" w:rsidRPr="004A622C" w14:paraId="293D77E9" w14:textId="77777777" w:rsidTr="00433408">
        <w:tc>
          <w:tcPr>
            <w:tcW w:w="0" w:type="auto"/>
            <w:hideMark/>
          </w:tcPr>
          <w:p w14:paraId="3F6645D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1639</w:t>
            </w:r>
          </w:p>
        </w:tc>
        <w:tc>
          <w:tcPr>
            <w:tcW w:w="0" w:type="auto"/>
            <w:hideMark/>
          </w:tcPr>
          <w:p w14:paraId="519142D5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C=C / Amide I / H-bonded O–H</w:t>
            </w:r>
          </w:p>
        </w:tc>
        <w:tc>
          <w:tcPr>
            <w:tcW w:w="0" w:type="auto"/>
            <w:hideMark/>
          </w:tcPr>
          <w:p w14:paraId="4CBDD266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stretching or carbonyl conjugation region</w:t>
            </w:r>
          </w:p>
        </w:tc>
      </w:tr>
      <w:tr w:rsidR="00545747" w:rsidRPr="004A622C" w14:paraId="57C603E5" w14:textId="77777777" w:rsidTr="00433408">
        <w:tc>
          <w:tcPr>
            <w:tcW w:w="0" w:type="auto"/>
            <w:hideMark/>
          </w:tcPr>
          <w:p w14:paraId="362DEBDA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1428</w:t>
            </w:r>
          </w:p>
        </w:tc>
        <w:tc>
          <w:tcPr>
            <w:tcW w:w="0" w:type="auto"/>
            <w:hideMark/>
          </w:tcPr>
          <w:p w14:paraId="1ABDEB9B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CH₂ / aromatic ring</w:t>
            </w:r>
          </w:p>
        </w:tc>
        <w:tc>
          <w:tcPr>
            <w:tcW w:w="0" w:type="auto"/>
            <w:hideMark/>
          </w:tcPr>
          <w:p w14:paraId="030451E2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Bending vibration</w:t>
            </w:r>
          </w:p>
        </w:tc>
      </w:tr>
      <w:tr w:rsidR="00545747" w:rsidRPr="004A622C" w14:paraId="03F3692A" w14:textId="77777777" w:rsidTr="00433408">
        <w:tc>
          <w:tcPr>
            <w:tcW w:w="0" w:type="auto"/>
            <w:hideMark/>
          </w:tcPr>
          <w:p w14:paraId="62905C42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1369</w:t>
            </w:r>
          </w:p>
        </w:tc>
        <w:tc>
          <w:tcPr>
            <w:tcW w:w="0" w:type="auto"/>
            <w:hideMark/>
          </w:tcPr>
          <w:p w14:paraId="5730285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CH₃</w:t>
            </w:r>
          </w:p>
        </w:tc>
        <w:tc>
          <w:tcPr>
            <w:tcW w:w="0" w:type="auto"/>
            <w:hideMark/>
          </w:tcPr>
          <w:p w14:paraId="6D878B2F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Symmetric bending</w:t>
            </w:r>
          </w:p>
        </w:tc>
      </w:tr>
      <w:tr w:rsidR="00545747" w:rsidRPr="004A622C" w14:paraId="7CC33AC4" w14:textId="77777777" w:rsidTr="00433408">
        <w:tc>
          <w:tcPr>
            <w:tcW w:w="0" w:type="auto"/>
            <w:hideMark/>
          </w:tcPr>
          <w:p w14:paraId="2C1610B4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1335–1315</w:t>
            </w:r>
          </w:p>
        </w:tc>
        <w:tc>
          <w:tcPr>
            <w:tcW w:w="0" w:type="auto"/>
            <w:hideMark/>
          </w:tcPr>
          <w:p w14:paraId="658B95D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C–N / O–H</w:t>
            </w:r>
          </w:p>
        </w:tc>
        <w:tc>
          <w:tcPr>
            <w:tcW w:w="0" w:type="auto"/>
            <w:hideMark/>
          </w:tcPr>
          <w:p w14:paraId="36FF574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(amine / phenol)</w:t>
            </w:r>
          </w:p>
        </w:tc>
      </w:tr>
      <w:tr w:rsidR="00545747" w:rsidRPr="004A622C" w14:paraId="3B80F740" w14:textId="77777777" w:rsidTr="00433408">
        <w:tc>
          <w:tcPr>
            <w:tcW w:w="0" w:type="auto"/>
            <w:hideMark/>
          </w:tcPr>
          <w:p w14:paraId="68B26F75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1280</w:t>
            </w:r>
          </w:p>
        </w:tc>
        <w:tc>
          <w:tcPr>
            <w:tcW w:w="0" w:type="auto"/>
            <w:hideMark/>
          </w:tcPr>
          <w:p w14:paraId="206AB7E5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391D7E3F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  <w:tr w:rsidR="00545747" w:rsidRPr="004A622C" w14:paraId="390FC317" w14:textId="77777777" w:rsidTr="00433408">
        <w:tc>
          <w:tcPr>
            <w:tcW w:w="0" w:type="auto"/>
            <w:hideMark/>
          </w:tcPr>
          <w:p w14:paraId="5D9A2D36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1205</w:t>
            </w:r>
          </w:p>
        </w:tc>
        <w:tc>
          <w:tcPr>
            <w:tcW w:w="0" w:type="auto"/>
            <w:hideMark/>
          </w:tcPr>
          <w:p w14:paraId="7EC55E15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74B75A4A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ester stretching</w:t>
            </w:r>
          </w:p>
        </w:tc>
      </w:tr>
      <w:tr w:rsidR="00545747" w:rsidRPr="004A622C" w14:paraId="3EE85658" w14:textId="77777777" w:rsidTr="00433408">
        <w:tc>
          <w:tcPr>
            <w:tcW w:w="0" w:type="auto"/>
            <w:hideMark/>
          </w:tcPr>
          <w:p w14:paraId="2CBC2D16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1160</w:t>
            </w:r>
          </w:p>
        </w:tc>
        <w:tc>
          <w:tcPr>
            <w:tcW w:w="0" w:type="auto"/>
            <w:hideMark/>
          </w:tcPr>
          <w:p w14:paraId="4A1A75C4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C–O–C</w:t>
            </w:r>
          </w:p>
        </w:tc>
        <w:tc>
          <w:tcPr>
            <w:tcW w:w="0" w:type="auto"/>
            <w:hideMark/>
          </w:tcPr>
          <w:p w14:paraId="7424B2B2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Ether stretching</w:t>
            </w:r>
          </w:p>
        </w:tc>
      </w:tr>
      <w:tr w:rsidR="00545747" w:rsidRPr="004A622C" w14:paraId="63566819" w14:textId="77777777" w:rsidTr="00433408">
        <w:tc>
          <w:tcPr>
            <w:tcW w:w="0" w:type="auto"/>
            <w:hideMark/>
          </w:tcPr>
          <w:p w14:paraId="72453539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1109–1000</w:t>
            </w:r>
          </w:p>
        </w:tc>
        <w:tc>
          <w:tcPr>
            <w:tcW w:w="0" w:type="auto"/>
            <w:hideMark/>
          </w:tcPr>
          <w:p w14:paraId="6417C1F1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C–O / C–N</w:t>
            </w:r>
          </w:p>
        </w:tc>
        <w:tc>
          <w:tcPr>
            <w:tcW w:w="0" w:type="auto"/>
            <w:hideMark/>
          </w:tcPr>
          <w:p w14:paraId="7E782CAA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Strong stretching (alcohol / ether / amine)</w:t>
            </w:r>
          </w:p>
        </w:tc>
      </w:tr>
      <w:tr w:rsidR="00545747" w:rsidRPr="004A622C" w14:paraId="097D93AE" w14:textId="77777777" w:rsidTr="00433408">
        <w:tc>
          <w:tcPr>
            <w:tcW w:w="0" w:type="auto"/>
            <w:hideMark/>
          </w:tcPr>
          <w:p w14:paraId="04E4681E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660</w:t>
            </w:r>
          </w:p>
        </w:tc>
        <w:tc>
          <w:tcPr>
            <w:tcW w:w="0" w:type="auto"/>
            <w:hideMark/>
          </w:tcPr>
          <w:p w14:paraId="497B02FE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C–Cl / aromatic C–H</w:t>
            </w:r>
          </w:p>
        </w:tc>
        <w:tc>
          <w:tcPr>
            <w:tcW w:w="0" w:type="auto"/>
            <w:hideMark/>
          </w:tcPr>
          <w:p w14:paraId="0F2E97AD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/ out-of-plane bending</w:t>
            </w:r>
          </w:p>
        </w:tc>
      </w:tr>
      <w:tr w:rsidR="00545747" w:rsidRPr="004A622C" w14:paraId="2275CD63" w14:textId="77777777" w:rsidTr="00433408">
        <w:tc>
          <w:tcPr>
            <w:tcW w:w="0" w:type="auto"/>
            <w:hideMark/>
          </w:tcPr>
          <w:p w14:paraId="319726CB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556–435</w:t>
            </w:r>
          </w:p>
        </w:tc>
        <w:tc>
          <w:tcPr>
            <w:tcW w:w="0" w:type="auto"/>
            <w:hideMark/>
          </w:tcPr>
          <w:p w14:paraId="0EB81683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C–Br / C–I / metal–O</w:t>
            </w:r>
          </w:p>
        </w:tc>
        <w:tc>
          <w:tcPr>
            <w:tcW w:w="0" w:type="auto"/>
            <w:hideMark/>
          </w:tcPr>
          <w:p w14:paraId="47444E1F" w14:textId="77777777" w:rsidR="00545747" w:rsidRPr="004A622C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4A622C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1C550571" w14:textId="77777777" w:rsidR="00545747" w:rsidRDefault="00545747">
      <w:pPr>
        <w:rPr>
          <w:b/>
          <w:bCs/>
        </w:rPr>
      </w:pPr>
    </w:p>
    <w:p w14:paraId="3E06B03E" w14:textId="77777777" w:rsidR="00C74FD9" w:rsidRDefault="00C74FD9" w:rsidP="0005490F">
      <w:pPr>
        <w:jc w:val="center"/>
        <w:rPr>
          <w:rFonts w:ascii="Arial Black" w:hAnsi="Arial Black"/>
          <w:b/>
          <w:bCs/>
          <w:color w:val="C00000"/>
        </w:rPr>
      </w:pPr>
    </w:p>
    <w:p w14:paraId="04BE758E" w14:textId="5948197D" w:rsidR="00545747" w:rsidRPr="0005490F" w:rsidRDefault="0005490F" w:rsidP="0005490F">
      <w:pPr>
        <w:jc w:val="center"/>
        <w:rPr>
          <w:rFonts w:ascii="Arial Black" w:hAnsi="Arial Black"/>
          <w:b/>
          <w:bCs/>
          <w:color w:val="C00000"/>
        </w:rPr>
      </w:pPr>
      <w:r w:rsidRPr="0005490F">
        <w:rPr>
          <w:rFonts w:ascii="Arial Black" w:hAnsi="Arial Black"/>
          <w:b/>
          <w:bCs/>
          <w:color w:val="C00000"/>
        </w:rPr>
        <w:t>C4</w:t>
      </w:r>
      <w:r>
        <w:rPr>
          <w:rFonts w:ascii="Arial Black" w:hAnsi="Arial Black"/>
          <w:b/>
          <w:bCs/>
          <w:color w:val="C00000"/>
        </w:rPr>
        <w:t xml:space="preserve">- </w:t>
      </w:r>
      <w:proofErr w:type="gramStart"/>
      <w:r w:rsidR="00545747" w:rsidRPr="0005490F">
        <w:rPr>
          <w:rFonts w:ascii="Arial Black" w:hAnsi="Arial Black"/>
          <w:b/>
          <w:bCs/>
          <w:color w:val="C00000"/>
        </w:rPr>
        <w:t>As</w:t>
      </w:r>
      <w:r>
        <w:rPr>
          <w:rFonts w:ascii="Arial Black" w:hAnsi="Arial Black"/>
          <w:b/>
          <w:bCs/>
          <w:color w:val="C00000"/>
        </w:rPr>
        <w:t>(</w:t>
      </w:r>
      <w:proofErr w:type="gramEnd"/>
      <w:r>
        <w:rPr>
          <w:rFonts w:ascii="Arial Black" w:hAnsi="Arial Black"/>
          <w:b/>
          <w:bCs/>
          <w:color w:val="C00000"/>
        </w:rPr>
        <w:t>III)</w:t>
      </w:r>
      <w:r w:rsidR="00545747" w:rsidRPr="0005490F">
        <w:rPr>
          <w:rFonts w:ascii="Arial Black" w:hAnsi="Arial Black"/>
          <w:b/>
          <w:bCs/>
          <w:color w:val="C00000"/>
        </w:rPr>
        <w:t xml:space="preserve"> 5</w:t>
      </w:r>
      <w:r w:rsidR="00D42421">
        <w:rPr>
          <w:rFonts w:ascii="Arial Black" w:hAnsi="Arial Black"/>
          <w:b/>
          <w:bCs/>
          <w:color w:val="C00000"/>
        </w:rPr>
        <w:t xml:space="preserve"> mM</w:t>
      </w:r>
      <w:r w:rsidR="00545747" w:rsidRPr="0005490F">
        <w:rPr>
          <w:rFonts w:ascii="Arial Black" w:hAnsi="Arial Black"/>
          <w:b/>
          <w:bCs/>
          <w:color w:val="C00000"/>
        </w:rPr>
        <w:t xml:space="preserve"> </w:t>
      </w:r>
    </w:p>
    <w:tbl>
      <w:tblPr>
        <w:tblStyle w:val="TableGridLight"/>
        <w:tblW w:w="9101" w:type="dxa"/>
        <w:tblLook w:val="04A0" w:firstRow="1" w:lastRow="0" w:firstColumn="1" w:lastColumn="0" w:noHBand="0" w:noVBand="1"/>
      </w:tblPr>
      <w:tblGrid>
        <w:gridCol w:w="1515"/>
        <w:gridCol w:w="3392"/>
        <w:gridCol w:w="4194"/>
      </w:tblGrid>
      <w:tr w:rsidR="00545747" w:rsidRPr="00DC75B8" w14:paraId="2FA2A7E0" w14:textId="77777777" w:rsidTr="008B5085">
        <w:trPr>
          <w:trHeight w:val="277"/>
        </w:trPr>
        <w:tc>
          <w:tcPr>
            <w:tcW w:w="0" w:type="auto"/>
            <w:hideMark/>
          </w:tcPr>
          <w:p w14:paraId="19B0703A" w14:textId="77777777" w:rsidR="00545747" w:rsidRPr="00DC75B8" w:rsidRDefault="0054574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0" w:type="auto"/>
            <w:hideMark/>
          </w:tcPr>
          <w:p w14:paraId="20CE17EC" w14:textId="77777777" w:rsidR="00545747" w:rsidRPr="00DC75B8" w:rsidRDefault="0054574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0" w:type="auto"/>
            <w:hideMark/>
          </w:tcPr>
          <w:p w14:paraId="1D786AB7" w14:textId="77777777" w:rsidR="00545747" w:rsidRPr="00DC75B8" w:rsidRDefault="0054574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545747" w:rsidRPr="00DC75B8" w14:paraId="300690F2" w14:textId="77777777" w:rsidTr="008B5085">
        <w:trPr>
          <w:trHeight w:val="277"/>
        </w:trPr>
        <w:tc>
          <w:tcPr>
            <w:tcW w:w="0" w:type="auto"/>
            <w:hideMark/>
          </w:tcPr>
          <w:p w14:paraId="0E0F1B76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3337</w:t>
            </w:r>
          </w:p>
        </w:tc>
        <w:tc>
          <w:tcPr>
            <w:tcW w:w="0" w:type="auto"/>
            <w:hideMark/>
          </w:tcPr>
          <w:p w14:paraId="749D4499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505D8D67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545747" w:rsidRPr="00DC75B8" w14:paraId="207218E8" w14:textId="77777777" w:rsidTr="008B5085">
        <w:trPr>
          <w:trHeight w:val="288"/>
        </w:trPr>
        <w:tc>
          <w:tcPr>
            <w:tcW w:w="0" w:type="auto"/>
            <w:hideMark/>
          </w:tcPr>
          <w:p w14:paraId="06F3564E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1636</w:t>
            </w:r>
          </w:p>
        </w:tc>
        <w:tc>
          <w:tcPr>
            <w:tcW w:w="0" w:type="auto"/>
            <w:hideMark/>
          </w:tcPr>
          <w:p w14:paraId="40429F44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IN" w:bidi="bn-IN"/>
              </w:rPr>
              <w:t>C=C / amide / H-bonded O–H</w:t>
            </w:r>
          </w:p>
        </w:tc>
        <w:tc>
          <w:tcPr>
            <w:tcW w:w="0" w:type="auto"/>
            <w:hideMark/>
          </w:tcPr>
          <w:p w14:paraId="56E4BEA1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or conjugated carbonyl region</w:t>
            </w:r>
          </w:p>
        </w:tc>
      </w:tr>
      <w:tr w:rsidR="00545747" w:rsidRPr="00DC75B8" w14:paraId="0E1C504F" w14:textId="77777777" w:rsidTr="008B5085">
        <w:trPr>
          <w:trHeight w:val="277"/>
        </w:trPr>
        <w:tc>
          <w:tcPr>
            <w:tcW w:w="0" w:type="auto"/>
            <w:hideMark/>
          </w:tcPr>
          <w:p w14:paraId="54323DC5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1314</w:t>
            </w:r>
          </w:p>
        </w:tc>
        <w:tc>
          <w:tcPr>
            <w:tcW w:w="0" w:type="auto"/>
            <w:hideMark/>
          </w:tcPr>
          <w:p w14:paraId="26787EF7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IN" w:bidi="bn-IN"/>
              </w:rPr>
              <w:t>C–N / O–H</w:t>
            </w:r>
          </w:p>
        </w:tc>
        <w:tc>
          <w:tcPr>
            <w:tcW w:w="0" w:type="auto"/>
            <w:hideMark/>
          </w:tcPr>
          <w:p w14:paraId="77AB9FBF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Amine or phenolic O–H bending</w:t>
            </w:r>
          </w:p>
        </w:tc>
      </w:tr>
      <w:tr w:rsidR="00545747" w:rsidRPr="00DC75B8" w14:paraId="099056E3" w14:textId="77777777" w:rsidTr="008B5085">
        <w:trPr>
          <w:trHeight w:val="277"/>
        </w:trPr>
        <w:tc>
          <w:tcPr>
            <w:tcW w:w="0" w:type="auto"/>
            <w:hideMark/>
          </w:tcPr>
          <w:p w14:paraId="6F41AC28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1159</w:t>
            </w:r>
          </w:p>
        </w:tc>
        <w:tc>
          <w:tcPr>
            <w:tcW w:w="0" w:type="auto"/>
            <w:hideMark/>
          </w:tcPr>
          <w:p w14:paraId="457662FB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C–O–C</w:t>
            </w:r>
          </w:p>
        </w:tc>
        <w:tc>
          <w:tcPr>
            <w:tcW w:w="0" w:type="auto"/>
            <w:hideMark/>
          </w:tcPr>
          <w:p w14:paraId="69C0191D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Ether stretching</w:t>
            </w:r>
          </w:p>
        </w:tc>
      </w:tr>
      <w:tr w:rsidR="00545747" w:rsidRPr="00DC75B8" w14:paraId="73E464F4" w14:textId="77777777" w:rsidTr="008B5085">
        <w:trPr>
          <w:trHeight w:val="277"/>
        </w:trPr>
        <w:tc>
          <w:tcPr>
            <w:tcW w:w="0" w:type="auto"/>
            <w:hideMark/>
          </w:tcPr>
          <w:p w14:paraId="016204C8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1109</w:t>
            </w:r>
          </w:p>
        </w:tc>
        <w:tc>
          <w:tcPr>
            <w:tcW w:w="0" w:type="auto"/>
            <w:hideMark/>
          </w:tcPr>
          <w:p w14:paraId="285E169E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3C967A73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  <w:tr w:rsidR="00545747" w:rsidRPr="00DC75B8" w14:paraId="094972FE" w14:textId="77777777" w:rsidTr="008B5085">
        <w:trPr>
          <w:trHeight w:val="288"/>
        </w:trPr>
        <w:tc>
          <w:tcPr>
            <w:tcW w:w="0" w:type="auto"/>
            <w:hideMark/>
          </w:tcPr>
          <w:p w14:paraId="1C01DEA0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1055</w:t>
            </w:r>
          </w:p>
        </w:tc>
        <w:tc>
          <w:tcPr>
            <w:tcW w:w="0" w:type="auto"/>
            <w:hideMark/>
          </w:tcPr>
          <w:p w14:paraId="0EC66EE1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6D985D8A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Primary alcohol stretching</w:t>
            </w:r>
          </w:p>
        </w:tc>
      </w:tr>
      <w:tr w:rsidR="00545747" w:rsidRPr="00DC75B8" w14:paraId="6CEDDAB5" w14:textId="77777777" w:rsidTr="008B5085">
        <w:trPr>
          <w:trHeight w:val="277"/>
        </w:trPr>
        <w:tc>
          <w:tcPr>
            <w:tcW w:w="0" w:type="auto"/>
            <w:hideMark/>
          </w:tcPr>
          <w:p w14:paraId="61CD377D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1031</w:t>
            </w:r>
          </w:p>
        </w:tc>
        <w:tc>
          <w:tcPr>
            <w:tcW w:w="0" w:type="auto"/>
            <w:hideMark/>
          </w:tcPr>
          <w:p w14:paraId="18D69F9D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7CB5FE68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stretching</w:t>
            </w:r>
          </w:p>
        </w:tc>
      </w:tr>
      <w:tr w:rsidR="00545747" w:rsidRPr="00DC75B8" w14:paraId="63BAE853" w14:textId="77777777" w:rsidTr="008B5085">
        <w:trPr>
          <w:trHeight w:val="277"/>
        </w:trPr>
        <w:tc>
          <w:tcPr>
            <w:tcW w:w="0" w:type="auto"/>
            <w:hideMark/>
          </w:tcPr>
          <w:p w14:paraId="7BEC4690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435</w:t>
            </w:r>
          </w:p>
        </w:tc>
        <w:tc>
          <w:tcPr>
            <w:tcW w:w="0" w:type="auto"/>
            <w:hideMark/>
          </w:tcPr>
          <w:p w14:paraId="325C0969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C–Br</w:t>
            </w: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 xml:space="preserve"> / metal–O</w:t>
            </w:r>
          </w:p>
        </w:tc>
        <w:tc>
          <w:tcPr>
            <w:tcW w:w="0" w:type="auto"/>
            <w:hideMark/>
          </w:tcPr>
          <w:p w14:paraId="0FE1C7CE" w14:textId="77777777" w:rsidR="00545747" w:rsidRPr="00DC75B8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146FA4BA" w14:textId="77777777" w:rsidR="00545747" w:rsidRDefault="00545747">
      <w:pPr>
        <w:rPr>
          <w:b/>
          <w:bCs/>
        </w:rPr>
      </w:pPr>
    </w:p>
    <w:p w14:paraId="30829061" w14:textId="77777777" w:rsidR="00C74FD9" w:rsidRDefault="00C74FD9" w:rsidP="00D42421">
      <w:pPr>
        <w:jc w:val="center"/>
        <w:rPr>
          <w:rFonts w:ascii="Arial Black" w:hAnsi="Arial Black"/>
          <w:b/>
          <w:bCs/>
          <w:color w:val="C00000"/>
        </w:rPr>
      </w:pPr>
    </w:p>
    <w:p w14:paraId="1A0F2E9E" w14:textId="1BE99F13" w:rsidR="00545747" w:rsidRPr="00D42421" w:rsidRDefault="00D42421" w:rsidP="00D42421">
      <w:pPr>
        <w:jc w:val="center"/>
        <w:rPr>
          <w:rFonts w:ascii="Arial Black" w:hAnsi="Arial Black"/>
          <w:b/>
          <w:bCs/>
          <w:color w:val="C00000"/>
        </w:rPr>
      </w:pPr>
      <w:r>
        <w:rPr>
          <w:rFonts w:ascii="Arial Black" w:hAnsi="Arial Black"/>
          <w:b/>
          <w:bCs/>
          <w:color w:val="C00000"/>
        </w:rPr>
        <w:t xml:space="preserve">C4- </w:t>
      </w:r>
      <w:r w:rsidR="00545747" w:rsidRPr="00D42421">
        <w:rPr>
          <w:rFonts w:ascii="Arial Black" w:hAnsi="Arial Black"/>
          <w:b/>
          <w:bCs/>
          <w:color w:val="C00000"/>
        </w:rPr>
        <w:t>A</w:t>
      </w:r>
      <w:r>
        <w:rPr>
          <w:rFonts w:ascii="Arial Black" w:hAnsi="Arial Black"/>
          <w:b/>
          <w:bCs/>
          <w:color w:val="C00000"/>
        </w:rPr>
        <w:t>s(V)</w:t>
      </w:r>
      <w:r w:rsidR="00545747" w:rsidRPr="00D42421">
        <w:rPr>
          <w:rFonts w:ascii="Arial Black" w:hAnsi="Arial Black"/>
          <w:b/>
          <w:bCs/>
          <w:color w:val="C00000"/>
        </w:rPr>
        <w:t xml:space="preserve"> 200 </w:t>
      </w:r>
      <w:r>
        <w:rPr>
          <w:rFonts w:ascii="Arial Black" w:hAnsi="Arial Black"/>
          <w:b/>
          <w:bCs/>
          <w:color w:val="C00000"/>
        </w:rPr>
        <w:t>mM</w:t>
      </w:r>
    </w:p>
    <w:tbl>
      <w:tblPr>
        <w:tblStyle w:val="PlainTable1"/>
        <w:tblW w:w="9134" w:type="dxa"/>
        <w:tblLook w:val="04A0" w:firstRow="1" w:lastRow="0" w:firstColumn="1" w:lastColumn="0" w:noHBand="0" w:noVBand="1"/>
      </w:tblPr>
      <w:tblGrid>
        <w:gridCol w:w="1519"/>
        <w:gridCol w:w="3405"/>
        <w:gridCol w:w="4210"/>
      </w:tblGrid>
      <w:tr w:rsidR="00545747" w:rsidRPr="005116FF" w14:paraId="449050AA" w14:textId="77777777" w:rsidTr="008B5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37C1BF8" w14:textId="77777777" w:rsidR="00545747" w:rsidRDefault="00545747" w:rsidP="00433408">
            <w:pPr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en-IN" w:bidi="bn-IN"/>
              </w:rPr>
            </w:pPr>
          </w:p>
          <w:p w14:paraId="5B49D840" w14:textId="77777777" w:rsidR="00545747" w:rsidRPr="005116FF" w:rsidRDefault="00545747" w:rsidP="004334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3405" w:type="dxa"/>
            <w:hideMark/>
          </w:tcPr>
          <w:p w14:paraId="3AFA0351" w14:textId="77777777" w:rsidR="00545747" w:rsidRPr="005116FF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4210" w:type="dxa"/>
            <w:hideMark/>
          </w:tcPr>
          <w:p w14:paraId="245DFBC4" w14:textId="77777777" w:rsidR="00545747" w:rsidRPr="005116FF" w:rsidRDefault="0054574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545747" w:rsidRPr="005116FF" w14:paraId="2EF2116C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736804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3338</w:t>
            </w:r>
          </w:p>
        </w:tc>
        <w:tc>
          <w:tcPr>
            <w:tcW w:w="3405" w:type="dxa"/>
            <w:hideMark/>
          </w:tcPr>
          <w:p w14:paraId="396A4EA0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O–H / N–H</w:t>
            </w:r>
          </w:p>
        </w:tc>
        <w:tc>
          <w:tcPr>
            <w:tcW w:w="4210" w:type="dxa"/>
            <w:hideMark/>
          </w:tcPr>
          <w:p w14:paraId="3E571CA1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545747" w:rsidRPr="005116FF" w14:paraId="7CA6AD53" w14:textId="77777777" w:rsidTr="008B508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7933A46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1637</w:t>
            </w:r>
          </w:p>
        </w:tc>
        <w:tc>
          <w:tcPr>
            <w:tcW w:w="3405" w:type="dxa"/>
            <w:hideMark/>
          </w:tcPr>
          <w:p w14:paraId="062F4156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C=C / H-bonded O–H / amide</w:t>
            </w:r>
          </w:p>
        </w:tc>
        <w:tc>
          <w:tcPr>
            <w:tcW w:w="4210" w:type="dxa"/>
            <w:hideMark/>
          </w:tcPr>
          <w:p w14:paraId="5DEA32AB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Alkene or conjugated system region</w:t>
            </w:r>
          </w:p>
        </w:tc>
      </w:tr>
      <w:tr w:rsidR="00545747" w:rsidRPr="005116FF" w14:paraId="24E7B78D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5435E0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1315</w:t>
            </w:r>
          </w:p>
        </w:tc>
        <w:tc>
          <w:tcPr>
            <w:tcW w:w="3405" w:type="dxa"/>
            <w:hideMark/>
          </w:tcPr>
          <w:p w14:paraId="36A39B6E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C–N / O–H</w:t>
            </w:r>
          </w:p>
        </w:tc>
        <w:tc>
          <w:tcPr>
            <w:tcW w:w="4210" w:type="dxa"/>
            <w:hideMark/>
          </w:tcPr>
          <w:p w14:paraId="3D8EA89F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Amine stretching or phenolic bending</w:t>
            </w:r>
          </w:p>
        </w:tc>
      </w:tr>
      <w:tr w:rsidR="00545747" w:rsidRPr="005116FF" w14:paraId="18266705" w14:textId="77777777" w:rsidTr="008B508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8796341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1160</w:t>
            </w:r>
          </w:p>
        </w:tc>
        <w:tc>
          <w:tcPr>
            <w:tcW w:w="3405" w:type="dxa"/>
            <w:hideMark/>
          </w:tcPr>
          <w:p w14:paraId="13E195F3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C–O–C</w:t>
            </w:r>
          </w:p>
        </w:tc>
        <w:tc>
          <w:tcPr>
            <w:tcW w:w="4210" w:type="dxa"/>
            <w:hideMark/>
          </w:tcPr>
          <w:p w14:paraId="50423CE1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Ether stretching</w:t>
            </w:r>
          </w:p>
        </w:tc>
      </w:tr>
      <w:tr w:rsidR="00545747" w:rsidRPr="005116FF" w14:paraId="66F74104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44AF825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1109</w:t>
            </w:r>
          </w:p>
        </w:tc>
        <w:tc>
          <w:tcPr>
            <w:tcW w:w="3405" w:type="dxa"/>
            <w:hideMark/>
          </w:tcPr>
          <w:p w14:paraId="1B1E684E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4210" w:type="dxa"/>
            <w:hideMark/>
          </w:tcPr>
          <w:p w14:paraId="78942909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  <w:tr w:rsidR="00545747" w:rsidRPr="005116FF" w14:paraId="7299E93B" w14:textId="77777777" w:rsidTr="008B5085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686354F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1056</w:t>
            </w:r>
          </w:p>
        </w:tc>
        <w:tc>
          <w:tcPr>
            <w:tcW w:w="3405" w:type="dxa"/>
            <w:hideMark/>
          </w:tcPr>
          <w:p w14:paraId="55B7DF08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4210" w:type="dxa"/>
            <w:hideMark/>
          </w:tcPr>
          <w:p w14:paraId="09F40CC0" w14:textId="77777777" w:rsidR="00545747" w:rsidRPr="005116FF" w:rsidRDefault="0054574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Primary alcohol stretching</w:t>
            </w:r>
          </w:p>
        </w:tc>
      </w:tr>
      <w:tr w:rsidR="00545747" w:rsidRPr="005116FF" w14:paraId="20FCC277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956137" w14:textId="77777777" w:rsidR="00545747" w:rsidRPr="005116FF" w:rsidRDefault="0054574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1032</w:t>
            </w:r>
          </w:p>
        </w:tc>
        <w:tc>
          <w:tcPr>
            <w:tcW w:w="3405" w:type="dxa"/>
            <w:hideMark/>
          </w:tcPr>
          <w:p w14:paraId="1EBF3A4C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4210" w:type="dxa"/>
            <w:hideMark/>
          </w:tcPr>
          <w:p w14:paraId="292C3BBE" w14:textId="77777777" w:rsidR="00545747" w:rsidRPr="005116FF" w:rsidRDefault="0054574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stretching</w:t>
            </w:r>
          </w:p>
        </w:tc>
      </w:tr>
    </w:tbl>
    <w:p w14:paraId="1BBD0BED" w14:textId="77777777" w:rsidR="00545747" w:rsidRDefault="00545747">
      <w:pPr>
        <w:rPr>
          <w:b/>
          <w:bCs/>
        </w:rPr>
      </w:pPr>
    </w:p>
    <w:p w14:paraId="3E7F3B85" w14:textId="77777777" w:rsidR="007C7137" w:rsidRPr="00D42421" w:rsidRDefault="007C7137" w:rsidP="00D42421">
      <w:pPr>
        <w:jc w:val="center"/>
        <w:rPr>
          <w:rFonts w:ascii="Arial Black" w:hAnsi="Arial Black"/>
          <w:b/>
          <w:bCs/>
          <w:color w:val="C00000"/>
        </w:rPr>
      </w:pPr>
      <w:r w:rsidRPr="00D42421">
        <w:rPr>
          <w:rFonts w:ascii="Arial Black" w:hAnsi="Arial Black"/>
          <w:b/>
          <w:bCs/>
          <w:color w:val="C00000"/>
        </w:rPr>
        <w:lastRenderedPageBreak/>
        <w:t>CONTROL C2</w:t>
      </w:r>
    </w:p>
    <w:tbl>
      <w:tblPr>
        <w:tblStyle w:val="TableGridLight"/>
        <w:tblW w:w="9320" w:type="dxa"/>
        <w:tblLook w:val="04A0" w:firstRow="1" w:lastRow="0" w:firstColumn="1" w:lastColumn="0" w:noHBand="0" w:noVBand="1"/>
      </w:tblPr>
      <w:tblGrid>
        <w:gridCol w:w="2245"/>
        <w:gridCol w:w="2447"/>
        <w:gridCol w:w="4628"/>
      </w:tblGrid>
      <w:tr w:rsidR="007C7137" w:rsidRPr="00DC75B8" w14:paraId="6E7C8810" w14:textId="77777777" w:rsidTr="008B5085">
        <w:trPr>
          <w:trHeight w:val="270"/>
        </w:trPr>
        <w:tc>
          <w:tcPr>
            <w:tcW w:w="0" w:type="auto"/>
            <w:hideMark/>
          </w:tcPr>
          <w:p w14:paraId="321B2E8A" w14:textId="77777777" w:rsidR="007C7137" w:rsidRPr="00DC75B8" w:rsidRDefault="007C713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Peak region (cm⁻¹)</w:t>
            </w:r>
          </w:p>
        </w:tc>
        <w:tc>
          <w:tcPr>
            <w:tcW w:w="0" w:type="auto"/>
            <w:hideMark/>
          </w:tcPr>
          <w:p w14:paraId="57D53A13" w14:textId="77777777" w:rsidR="007C7137" w:rsidRPr="00DC75B8" w:rsidRDefault="007C713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0" w:type="auto"/>
            <w:hideMark/>
          </w:tcPr>
          <w:p w14:paraId="2A21D1DB" w14:textId="77777777" w:rsidR="007C7137" w:rsidRPr="00DC75B8" w:rsidRDefault="007C713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7C7137" w:rsidRPr="00DC75B8" w14:paraId="20265D88" w14:textId="77777777" w:rsidTr="008B5085">
        <w:trPr>
          <w:trHeight w:val="270"/>
        </w:trPr>
        <w:tc>
          <w:tcPr>
            <w:tcW w:w="0" w:type="auto"/>
            <w:hideMark/>
          </w:tcPr>
          <w:p w14:paraId="3A7CAEEC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3552–3275</w:t>
            </w:r>
          </w:p>
        </w:tc>
        <w:tc>
          <w:tcPr>
            <w:tcW w:w="0" w:type="auto"/>
            <w:hideMark/>
          </w:tcPr>
          <w:p w14:paraId="5C4F56CB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6AC19963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7C7137" w:rsidRPr="00DC75B8" w14:paraId="2159DC85" w14:textId="77777777" w:rsidTr="008B5085">
        <w:trPr>
          <w:trHeight w:val="281"/>
        </w:trPr>
        <w:tc>
          <w:tcPr>
            <w:tcW w:w="0" w:type="auto"/>
            <w:hideMark/>
          </w:tcPr>
          <w:p w14:paraId="7ADEF9D4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3132</w:t>
            </w:r>
          </w:p>
        </w:tc>
        <w:tc>
          <w:tcPr>
            <w:tcW w:w="0" w:type="auto"/>
            <w:hideMark/>
          </w:tcPr>
          <w:p w14:paraId="57232889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=C–H</w:t>
            </w:r>
          </w:p>
        </w:tc>
        <w:tc>
          <w:tcPr>
            <w:tcW w:w="0" w:type="auto"/>
            <w:hideMark/>
          </w:tcPr>
          <w:p w14:paraId="7AD6E69C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Aromatic or alkene C–H stretching</w:t>
            </w:r>
          </w:p>
        </w:tc>
      </w:tr>
      <w:tr w:rsidR="007C7137" w:rsidRPr="00DC75B8" w14:paraId="0486F6A7" w14:textId="77777777" w:rsidTr="008B5085">
        <w:trPr>
          <w:trHeight w:val="270"/>
        </w:trPr>
        <w:tc>
          <w:tcPr>
            <w:tcW w:w="0" w:type="auto"/>
            <w:hideMark/>
          </w:tcPr>
          <w:p w14:paraId="0F6D98E3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2838–2712</w:t>
            </w:r>
          </w:p>
        </w:tc>
        <w:tc>
          <w:tcPr>
            <w:tcW w:w="0" w:type="auto"/>
            <w:hideMark/>
          </w:tcPr>
          <w:p w14:paraId="7A8EE346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C–H (aldehyde)</w:t>
            </w:r>
          </w:p>
        </w:tc>
        <w:tc>
          <w:tcPr>
            <w:tcW w:w="0" w:type="auto"/>
            <w:hideMark/>
          </w:tcPr>
          <w:p w14:paraId="56B1F814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Aldehydic C–H stretch</w:t>
            </w:r>
          </w:p>
        </w:tc>
      </w:tr>
      <w:tr w:rsidR="007C7137" w:rsidRPr="00DC75B8" w14:paraId="40DF440C" w14:textId="77777777" w:rsidTr="008B5085">
        <w:trPr>
          <w:trHeight w:val="270"/>
        </w:trPr>
        <w:tc>
          <w:tcPr>
            <w:tcW w:w="0" w:type="auto"/>
            <w:hideMark/>
          </w:tcPr>
          <w:p w14:paraId="48B120E9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2299–2156</w:t>
            </w:r>
          </w:p>
        </w:tc>
        <w:tc>
          <w:tcPr>
            <w:tcW w:w="0" w:type="auto"/>
            <w:hideMark/>
          </w:tcPr>
          <w:p w14:paraId="4E4865FB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C≡C / C≡N</w:t>
            </w:r>
          </w:p>
        </w:tc>
        <w:tc>
          <w:tcPr>
            <w:tcW w:w="0" w:type="auto"/>
            <w:hideMark/>
          </w:tcPr>
          <w:p w14:paraId="4A7D3822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Triple bond stretching (alkyne / nitrile)</w:t>
            </w:r>
          </w:p>
        </w:tc>
      </w:tr>
      <w:tr w:rsidR="007C7137" w:rsidRPr="00DC75B8" w14:paraId="44949B72" w14:textId="77777777" w:rsidTr="008B5085">
        <w:trPr>
          <w:trHeight w:val="281"/>
        </w:trPr>
        <w:tc>
          <w:tcPr>
            <w:tcW w:w="0" w:type="auto"/>
            <w:hideMark/>
          </w:tcPr>
          <w:p w14:paraId="50425614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1699–1661</w:t>
            </w:r>
          </w:p>
        </w:tc>
        <w:tc>
          <w:tcPr>
            <w:tcW w:w="0" w:type="auto"/>
            <w:hideMark/>
          </w:tcPr>
          <w:p w14:paraId="1BED0F51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C=O / C=C</w:t>
            </w:r>
          </w:p>
        </w:tc>
        <w:tc>
          <w:tcPr>
            <w:tcW w:w="0" w:type="auto"/>
            <w:hideMark/>
          </w:tcPr>
          <w:p w14:paraId="707145ED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Carbonyl or conjugated alkene stretching</w:t>
            </w:r>
          </w:p>
        </w:tc>
      </w:tr>
      <w:tr w:rsidR="007C7137" w:rsidRPr="00DC75B8" w14:paraId="10A57A06" w14:textId="77777777" w:rsidTr="008B5085">
        <w:trPr>
          <w:trHeight w:val="270"/>
        </w:trPr>
        <w:tc>
          <w:tcPr>
            <w:tcW w:w="0" w:type="auto"/>
            <w:hideMark/>
          </w:tcPr>
          <w:p w14:paraId="141C321E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1570–1504</w:t>
            </w:r>
          </w:p>
        </w:tc>
        <w:tc>
          <w:tcPr>
            <w:tcW w:w="0" w:type="auto"/>
            <w:hideMark/>
          </w:tcPr>
          <w:p w14:paraId="18BB6A3D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Aromatic ring / NO₂</w:t>
            </w:r>
          </w:p>
        </w:tc>
        <w:tc>
          <w:tcPr>
            <w:tcW w:w="0" w:type="auto"/>
            <w:hideMark/>
          </w:tcPr>
          <w:p w14:paraId="68E7689F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Ring stretching or nitro asymmetric stretch</w:t>
            </w:r>
          </w:p>
        </w:tc>
      </w:tr>
      <w:tr w:rsidR="007C7137" w:rsidRPr="00DC75B8" w14:paraId="410BEA32" w14:textId="77777777" w:rsidTr="008B5085">
        <w:trPr>
          <w:trHeight w:val="270"/>
        </w:trPr>
        <w:tc>
          <w:tcPr>
            <w:tcW w:w="0" w:type="auto"/>
            <w:hideMark/>
          </w:tcPr>
          <w:p w14:paraId="3746FEFD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1475–1417</w:t>
            </w:r>
          </w:p>
        </w:tc>
        <w:tc>
          <w:tcPr>
            <w:tcW w:w="0" w:type="auto"/>
            <w:hideMark/>
          </w:tcPr>
          <w:p w14:paraId="39B0FC56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CH₂ / CH₃</w:t>
            </w:r>
          </w:p>
        </w:tc>
        <w:tc>
          <w:tcPr>
            <w:tcW w:w="0" w:type="auto"/>
            <w:hideMark/>
          </w:tcPr>
          <w:p w14:paraId="55CD5392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Bending vibration</w:t>
            </w:r>
          </w:p>
        </w:tc>
      </w:tr>
      <w:tr w:rsidR="007C7137" w:rsidRPr="00DC75B8" w14:paraId="2746ABD0" w14:textId="77777777" w:rsidTr="008B5085">
        <w:trPr>
          <w:trHeight w:val="281"/>
        </w:trPr>
        <w:tc>
          <w:tcPr>
            <w:tcW w:w="0" w:type="auto"/>
            <w:hideMark/>
          </w:tcPr>
          <w:p w14:paraId="0124580F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1162–1048</w:t>
            </w:r>
          </w:p>
        </w:tc>
        <w:tc>
          <w:tcPr>
            <w:tcW w:w="0" w:type="auto"/>
            <w:hideMark/>
          </w:tcPr>
          <w:p w14:paraId="6A52ED65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C–O / C–N</w:t>
            </w:r>
          </w:p>
        </w:tc>
        <w:tc>
          <w:tcPr>
            <w:tcW w:w="0" w:type="auto"/>
            <w:hideMark/>
          </w:tcPr>
          <w:p w14:paraId="0A6A3382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/ amine stretching</w:t>
            </w:r>
          </w:p>
        </w:tc>
      </w:tr>
      <w:tr w:rsidR="007C7137" w:rsidRPr="00DC75B8" w14:paraId="29BB05F2" w14:textId="77777777" w:rsidTr="008B5085">
        <w:trPr>
          <w:trHeight w:val="270"/>
        </w:trPr>
        <w:tc>
          <w:tcPr>
            <w:tcW w:w="0" w:type="auto"/>
            <w:hideMark/>
          </w:tcPr>
          <w:p w14:paraId="5D3A1D22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669–637</w:t>
            </w:r>
          </w:p>
        </w:tc>
        <w:tc>
          <w:tcPr>
            <w:tcW w:w="0" w:type="auto"/>
            <w:hideMark/>
          </w:tcPr>
          <w:p w14:paraId="197C81A3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C–Cl</w:t>
            </w:r>
          </w:p>
        </w:tc>
        <w:tc>
          <w:tcPr>
            <w:tcW w:w="0" w:type="auto"/>
            <w:hideMark/>
          </w:tcPr>
          <w:p w14:paraId="58860D59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Halogen stretching</w:t>
            </w:r>
          </w:p>
        </w:tc>
      </w:tr>
      <w:tr w:rsidR="007C7137" w:rsidRPr="00DC75B8" w14:paraId="32806D51" w14:textId="77777777" w:rsidTr="008B5085">
        <w:trPr>
          <w:trHeight w:val="270"/>
        </w:trPr>
        <w:tc>
          <w:tcPr>
            <w:tcW w:w="0" w:type="auto"/>
            <w:hideMark/>
          </w:tcPr>
          <w:p w14:paraId="06DFDD00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580–402</w:t>
            </w:r>
          </w:p>
        </w:tc>
        <w:tc>
          <w:tcPr>
            <w:tcW w:w="0" w:type="auto"/>
            <w:hideMark/>
          </w:tcPr>
          <w:p w14:paraId="552DF26F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magenta"/>
                <w:lang w:eastAsia="en-IN" w:bidi="bn-IN"/>
              </w:rPr>
              <w:t>C–Br / C–I / metal–O</w:t>
            </w:r>
          </w:p>
        </w:tc>
        <w:tc>
          <w:tcPr>
            <w:tcW w:w="0" w:type="auto"/>
            <w:hideMark/>
          </w:tcPr>
          <w:p w14:paraId="5EBA7752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03EE7ED1" w14:textId="77777777" w:rsidR="007C7137" w:rsidRDefault="007C7137">
      <w:pPr>
        <w:rPr>
          <w:b/>
          <w:bCs/>
        </w:rPr>
      </w:pPr>
    </w:p>
    <w:p w14:paraId="0E89B501" w14:textId="77777777" w:rsidR="00C74FD9" w:rsidRDefault="00C74FD9" w:rsidP="00D42421">
      <w:pPr>
        <w:jc w:val="center"/>
        <w:rPr>
          <w:rFonts w:ascii="Arial Black" w:hAnsi="Arial Black"/>
          <w:b/>
          <w:bCs/>
          <w:color w:val="C00000"/>
        </w:rPr>
      </w:pPr>
    </w:p>
    <w:p w14:paraId="6F83C8DA" w14:textId="46037AC5" w:rsidR="007C7137" w:rsidRPr="00D42421" w:rsidRDefault="00D42421" w:rsidP="00D42421">
      <w:pPr>
        <w:jc w:val="center"/>
        <w:rPr>
          <w:rFonts w:ascii="Arial Black" w:hAnsi="Arial Black"/>
          <w:b/>
          <w:bCs/>
          <w:color w:val="C00000"/>
        </w:rPr>
      </w:pPr>
      <w:r>
        <w:rPr>
          <w:rFonts w:ascii="Arial Black" w:hAnsi="Arial Black"/>
          <w:b/>
          <w:bCs/>
          <w:color w:val="C00000"/>
        </w:rPr>
        <w:t xml:space="preserve">C2- </w:t>
      </w:r>
      <w:proofErr w:type="gramStart"/>
      <w:r w:rsidR="007C7137" w:rsidRPr="00D42421">
        <w:rPr>
          <w:rFonts w:ascii="Arial Black" w:hAnsi="Arial Black"/>
          <w:b/>
          <w:bCs/>
          <w:color w:val="C00000"/>
        </w:rPr>
        <w:t>As</w:t>
      </w:r>
      <w:r>
        <w:rPr>
          <w:rFonts w:ascii="Arial Black" w:hAnsi="Arial Black"/>
          <w:b/>
          <w:bCs/>
          <w:color w:val="C00000"/>
        </w:rPr>
        <w:t>(</w:t>
      </w:r>
      <w:proofErr w:type="gramEnd"/>
      <w:r>
        <w:rPr>
          <w:rFonts w:ascii="Arial Black" w:hAnsi="Arial Black"/>
          <w:b/>
          <w:bCs/>
          <w:color w:val="C00000"/>
        </w:rPr>
        <w:t>III)</w:t>
      </w:r>
      <w:r w:rsidR="007C7137" w:rsidRPr="00D42421">
        <w:rPr>
          <w:rFonts w:ascii="Arial Black" w:hAnsi="Arial Black"/>
          <w:b/>
          <w:bCs/>
          <w:color w:val="C00000"/>
        </w:rPr>
        <w:t xml:space="preserve"> 5</w:t>
      </w:r>
      <w:r>
        <w:rPr>
          <w:rFonts w:ascii="Arial Black" w:hAnsi="Arial Black"/>
          <w:b/>
          <w:bCs/>
          <w:color w:val="C00000"/>
        </w:rPr>
        <w:t xml:space="preserve"> mM</w:t>
      </w:r>
    </w:p>
    <w:tbl>
      <w:tblPr>
        <w:tblStyle w:val="PlainTable1"/>
        <w:tblW w:w="9308" w:type="dxa"/>
        <w:tblLook w:val="04A0" w:firstRow="1" w:lastRow="0" w:firstColumn="1" w:lastColumn="0" w:noHBand="0" w:noVBand="1"/>
      </w:tblPr>
      <w:tblGrid>
        <w:gridCol w:w="1711"/>
        <w:gridCol w:w="3001"/>
        <w:gridCol w:w="4596"/>
      </w:tblGrid>
      <w:tr w:rsidR="007C7137" w:rsidRPr="00DC75B8" w14:paraId="18C7343F" w14:textId="77777777" w:rsidTr="008B50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BD447D" w14:textId="77777777" w:rsidR="007C7137" w:rsidRPr="00DC75B8" w:rsidRDefault="007C7137" w:rsidP="004334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0" w:type="auto"/>
            <w:hideMark/>
          </w:tcPr>
          <w:p w14:paraId="50F93B76" w14:textId="77777777" w:rsidR="007C7137" w:rsidRPr="00DC75B8" w:rsidRDefault="007C713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0" w:type="auto"/>
            <w:hideMark/>
          </w:tcPr>
          <w:p w14:paraId="046B05B9" w14:textId="77777777" w:rsidR="007C7137" w:rsidRPr="00DC75B8" w:rsidRDefault="007C7137" w:rsidP="0043340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7C7137" w:rsidRPr="00DC75B8" w14:paraId="37051314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D2C048B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3336</w:t>
            </w:r>
          </w:p>
        </w:tc>
        <w:tc>
          <w:tcPr>
            <w:tcW w:w="0" w:type="auto"/>
            <w:hideMark/>
          </w:tcPr>
          <w:p w14:paraId="0CB7100E" w14:textId="77777777" w:rsidR="007C7137" w:rsidRPr="00DC75B8" w:rsidRDefault="007C713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65EFAE78" w14:textId="77777777" w:rsidR="007C7137" w:rsidRPr="00DC75B8" w:rsidRDefault="007C713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7C7137" w:rsidRPr="00DC75B8" w14:paraId="44821CF5" w14:textId="77777777" w:rsidTr="008B5085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8B9A5CE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1160</w:t>
            </w:r>
          </w:p>
        </w:tc>
        <w:tc>
          <w:tcPr>
            <w:tcW w:w="0" w:type="auto"/>
            <w:hideMark/>
          </w:tcPr>
          <w:p w14:paraId="651AAADF" w14:textId="77777777" w:rsidR="007C7137" w:rsidRPr="00DC75B8" w:rsidRDefault="007C713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C–O–C</w:t>
            </w:r>
          </w:p>
        </w:tc>
        <w:tc>
          <w:tcPr>
            <w:tcW w:w="0" w:type="auto"/>
            <w:hideMark/>
          </w:tcPr>
          <w:p w14:paraId="4B1A2173" w14:textId="77777777" w:rsidR="007C7137" w:rsidRPr="00DC75B8" w:rsidRDefault="007C713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Ether stretching</w:t>
            </w:r>
          </w:p>
        </w:tc>
      </w:tr>
      <w:tr w:rsidR="007C7137" w:rsidRPr="00DC75B8" w14:paraId="69772C9C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E9DB739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1054</w:t>
            </w:r>
          </w:p>
        </w:tc>
        <w:tc>
          <w:tcPr>
            <w:tcW w:w="0" w:type="auto"/>
            <w:hideMark/>
          </w:tcPr>
          <w:p w14:paraId="138AE5D8" w14:textId="77777777" w:rsidR="007C7137" w:rsidRPr="00DC75B8" w:rsidRDefault="007C713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52A044AB" w14:textId="77777777" w:rsidR="007C7137" w:rsidRPr="00DC75B8" w:rsidRDefault="007C713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  <w:tr w:rsidR="007C7137" w:rsidRPr="00DC75B8" w14:paraId="008FAA0C" w14:textId="77777777" w:rsidTr="008B5085">
        <w:trPr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F74A5F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1031</w:t>
            </w:r>
          </w:p>
        </w:tc>
        <w:tc>
          <w:tcPr>
            <w:tcW w:w="0" w:type="auto"/>
            <w:hideMark/>
          </w:tcPr>
          <w:p w14:paraId="78ECCEFD" w14:textId="77777777" w:rsidR="007C7137" w:rsidRPr="00DC75B8" w:rsidRDefault="007C713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2FCDADC2" w14:textId="77777777" w:rsidR="007C7137" w:rsidRPr="00DC75B8" w:rsidRDefault="007C7137" w:rsidP="004334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Primary alcohol stretching</w:t>
            </w:r>
          </w:p>
        </w:tc>
      </w:tr>
      <w:tr w:rsidR="007C7137" w:rsidRPr="00DC75B8" w14:paraId="6DBEFEB2" w14:textId="77777777" w:rsidTr="008B50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27B352D" w14:textId="77777777" w:rsidR="007C7137" w:rsidRPr="00DC75B8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556</w:t>
            </w:r>
          </w:p>
        </w:tc>
        <w:tc>
          <w:tcPr>
            <w:tcW w:w="0" w:type="auto"/>
            <w:hideMark/>
          </w:tcPr>
          <w:p w14:paraId="6BB3B645" w14:textId="77777777" w:rsidR="007C7137" w:rsidRPr="00DC75B8" w:rsidRDefault="007C713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IN" w:bidi="bn-IN"/>
              </w:rPr>
              <w:t>C–Br</w:t>
            </w: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 xml:space="preserve"> / C–Cl / metal–O</w:t>
            </w:r>
          </w:p>
        </w:tc>
        <w:tc>
          <w:tcPr>
            <w:tcW w:w="0" w:type="auto"/>
            <w:hideMark/>
          </w:tcPr>
          <w:p w14:paraId="68645FE0" w14:textId="77777777" w:rsidR="007C7137" w:rsidRPr="00DC75B8" w:rsidRDefault="007C7137" w:rsidP="004334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DC75B8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Heavy atom stretching region</w:t>
            </w:r>
          </w:p>
        </w:tc>
      </w:tr>
    </w:tbl>
    <w:p w14:paraId="533DE933" w14:textId="77777777" w:rsidR="007C7137" w:rsidRDefault="007C7137">
      <w:pPr>
        <w:rPr>
          <w:b/>
          <w:bCs/>
        </w:rPr>
      </w:pPr>
    </w:p>
    <w:p w14:paraId="79B67A47" w14:textId="77777777" w:rsidR="00C74FD9" w:rsidRDefault="00C74FD9" w:rsidP="00A548F8">
      <w:pPr>
        <w:jc w:val="center"/>
        <w:rPr>
          <w:rFonts w:ascii="Arial Black" w:hAnsi="Arial Black"/>
          <w:b/>
          <w:bCs/>
          <w:color w:val="C00000"/>
        </w:rPr>
      </w:pPr>
    </w:p>
    <w:p w14:paraId="09283128" w14:textId="53F1AE3F" w:rsidR="007C7137" w:rsidRPr="00A548F8" w:rsidRDefault="00A548F8" w:rsidP="00A548F8">
      <w:pPr>
        <w:jc w:val="center"/>
        <w:rPr>
          <w:rFonts w:ascii="Arial Black" w:hAnsi="Arial Black"/>
          <w:b/>
          <w:bCs/>
          <w:color w:val="C00000"/>
        </w:rPr>
      </w:pPr>
      <w:r>
        <w:rPr>
          <w:rFonts w:ascii="Arial Black" w:hAnsi="Arial Black"/>
          <w:b/>
          <w:bCs/>
          <w:color w:val="C00000"/>
        </w:rPr>
        <w:t xml:space="preserve">C2- </w:t>
      </w:r>
      <w:r w:rsidR="007C7137" w:rsidRPr="00A548F8">
        <w:rPr>
          <w:rFonts w:ascii="Arial Black" w:hAnsi="Arial Black"/>
          <w:b/>
          <w:bCs/>
          <w:color w:val="C00000"/>
        </w:rPr>
        <w:t>A</w:t>
      </w:r>
      <w:r>
        <w:rPr>
          <w:rFonts w:ascii="Arial Black" w:hAnsi="Arial Black"/>
          <w:b/>
          <w:bCs/>
          <w:color w:val="C00000"/>
        </w:rPr>
        <w:t>s(V)</w:t>
      </w:r>
      <w:r w:rsidR="007C7137" w:rsidRPr="00A548F8">
        <w:rPr>
          <w:rFonts w:ascii="Arial Black" w:hAnsi="Arial Black"/>
          <w:b/>
          <w:bCs/>
          <w:color w:val="C00000"/>
        </w:rPr>
        <w:t xml:space="preserve"> 200</w:t>
      </w:r>
      <w:r>
        <w:rPr>
          <w:rFonts w:ascii="Arial Black" w:hAnsi="Arial Black"/>
          <w:b/>
          <w:bCs/>
          <w:color w:val="C00000"/>
        </w:rPr>
        <w:t xml:space="preserve"> mM</w:t>
      </w:r>
    </w:p>
    <w:tbl>
      <w:tblPr>
        <w:tblStyle w:val="TableGridLight"/>
        <w:tblW w:w="9384" w:type="dxa"/>
        <w:tblLook w:val="04A0" w:firstRow="1" w:lastRow="0" w:firstColumn="1" w:lastColumn="0" w:noHBand="0" w:noVBand="1"/>
      </w:tblPr>
      <w:tblGrid>
        <w:gridCol w:w="1832"/>
        <w:gridCol w:w="2628"/>
        <w:gridCol w:w="4924"/>
      </w:tblGrid>
      <w:tr w:rsidR="007C7137" w:rsidRPr="005116FF" w14:paraId="6EAECC55" w14:textId="77777777" w:rsidTr="008B5085">
        <w:trPr>
          <w:trHeight w:val="247"/>
        </w:trPr>
        <w:tc>
          <w:tcPr>
            <w:tcW w:w="0" w:type="auto"/>
            <w:hideMark/>
          </w:tcPr>
          <w:p w14:paraId="65F28706" w14:textId="77777777" w:rsidR="007C7137" w:rsidRPr="005116FF" w:rsidRDefault="007C713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Peak (cm⁻¹)</w:t>
            </w:r>
          </w:p>
        </w:tc>
        <w:tc>
          <w:tcPr>
            <w:tcW w:w="0" w:type="auto"/>
            <w:hideMark/>
          </w:tcPr>
          <w:p w14:paraId="2432D390" w14:textId="77777777" w:rsidR="007C7137" w:rsidRPr="005116FF" w:rsidRDefault="007C713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Functional group</w:t>
            </w:r>
          </w:p>
        </w:tc>
        <w:tc>
          <w:tcPr>
            <w:tcW w:w="0" w:type="auto"/>
            <w:hideMark/>
          </w:tcPr>
          <w:p w14:paraId="4CEB01BF" w14:textId="77777777" w:rsidR="007C7137" w:rsidRPr="005116FF" w:rsidRDefault="007C7137" w:rsidP="004334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Assignment</w:t>
            </w:r>
          </w:p>
        </w:tc>
      </w:tr>
      <w:tr w:rsidR="007C7137" w:rsidRPr="005116FF" w14:paraId="1B205147" w14:textId="77777777" w:rsidTr="008B5085">
        <w:trPr>
          <w:trHeight w:val="247"/>
        </w:trPr>
        <w:tc>
          <w:tcPr>
            <w:tcW w:w="0" w:type="auto"/>
            <w:hideMark/>
          </w:tcPr>
          <w:p w14:paraId="42E1D1D0" w14:textId="77777777" w:rsidR="007C7137" w:rsidRPr="005116FF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3339</w:t>
            </w:r>
          </w:p>
        </w:tc>
        <w:tc>
          <w:tcPr>
            <w:tcW w:w="0" w:type="auto"/>
            <w:hideMark/>
          </w:tcPr>
          <w:p w14:paraId="6C3AF8FE" w14:textId="77777777" w:rsidR="007C7137" w:rsidRPr="005116FF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O–H / N–H</w:t>
            </w:r>
          </w:p>
        </w:tc>
        <w:tc>
          <w:tcPr>
            <w:tcW w:w="0" w:type="auto"/>
            <w:hideMark/>
          </w:tcPr>
          <w:p w14:paraId="2D6F1FB6" w14:textId="77777777" w:rsidR="007C7137" w:rsidRPr="005116FF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Stretching (alcohol / phenol / amine)</w:t>
            </w:r>
          </w:p>
        </w:tc>
      </w:tr>
      <w:tr w:rsidR="007C7137" w:rsidRPr="005116FF" w14:paraId="026F20A4" w14:textId="77777777" w:rsidTr="008B5085">
        <w:trPr>
          <w:trHeight w:val="256"/>
        </w:trPr>
        <w:tc>
          <w:tcPr>
            <w:tcW w:w="0" w:type="auto"/>
            <w:hideMark/>
          </w:tcPr>
          <w:p w14:paraId="41DAC132" w14:textId="77777777" w:rsidR="007C7137" w:rsidRPr="005116FF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 w:bidi="bn-IN"/>
              </w:rPr>
              <w:t>1055</w:t>
            </w:r>
          </w:p>
        </w:tc>
        <w:tc>
          <w:tcPr>
            <w:tcW w:w="0" w:type="auto"/>
            <w:hideMark/>
          </w:tcPr>
          <w:p w14:paraId="0032820B" w14:textId="77777777" w:rsidR="007C7137" w:rsidRPr="005116FF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en-IN" w:bidi="bn-IN"/>
              </w:rPr>
              <w:t>C–O</w:t>
            </w:r>
          </w:p>
        </w:tc>
        <w:tc>
          <w:tcPr>
            <w:tcW w:w="0" w:type="auto"/>
            <w:hideMark/>
          </w:tcPr>
          <w:p w14:paraId="2CB3A289" w14:textId="77777777" w:rsidR="007C7137" w:rsidRPr="005116FF" w:rsidRDefault="007C7137" w:rsidP="004334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</w:pPr>
            <w:r w:rsidRPr="005116FF">
              <w:rPr>
                <w:rFonts w:ascii="Times New Roman" w:eastAsia="Times New Roman" w:hAnsi="Times New Roman" w:cs="Times New Roman"/>
                <w:sz w:val="24"/>
                <w:szCs w:val="24"/>
                <w:lang w:eastAsia="en-IN" w:bidi="bn-IN"/>
              </w:rPr>
              <w:t>Alcohol / ether stretching</w:t>
            </w:r>
          </w:p>
        </w:tc>
      </w:tr>
    </w:tbl>
    <w:p w14:paraId="7C43DE49" w14:textId="77777777" w:rsidR="007C7137" w:rsidRDefault="007C7137">
      <w:pPr>
        <w:rPr>
          <w:b/>
          <w:bCs/>
        </w:rPr>
      </w:pPr>
    </w:p>
    <w:p w14:paraId="52B384E4" w14:textId="77777777" w:rsidR="0082562C" w:rsidRDefault="0082562C">
      <w:pPr>
        <w:rPr>
          <w:b/>
          <w:bCs/>
        </w:rPr>
      </w:pPr>
    </w:p>
    <w:tbl>
      <w:tblPr>
        <w:tblStyle w:val="TableGrid"/>
        <w:tblW w:w="9643" w:type="dxa"/>
        <w:tblLook w:val="04A0" w:firstRow="1" w:lastRow="0" w:firstColumn="1" w:lastColumn="0" w:noHBand="0" w:noVBand="1"/>
      </w:tblPr>
      <w:tblGrid>
        <w:gridCol w:w="1827"/>
        <w:gridCol w:w="1491"/>
        <w:gridCol w:w="1429"/>
        <w:gridCol w:w="1429"/>
        <w:gridCol w:w="3467"/>
      </w:tblGrid>
      <w:tr w:rsidR="000544B9" w:rsidRPr="00857989" w14:paraId="4947A7D4" w14:textId="77777777" w:rsidTr="00172D1F">
        <w:trPr>
          <w:trHeight w:val="827"/>
        </w:trPr>
        <w:tc>
          <w:tcPr>
            <w:tcW w:w="0" w:type="auto"/>
            <w:vAlign w:val="center"/>
            <w:hideMark/>
          </w:tcPr>
          <w:p w14:paraId="4BFDFEA9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Functional Group Region</w:t>
            </w:r>
          </w:p>
        </w:tc>
        <w:tc>
          <w:tcPr>
            <w:tcW w:w="0" w:type="auto"/>
            <w:vAlign w:val="center"/>
            <w:hideMark/>
          </w:tcPr>
          <w:p w14:paraId="6A1F7F72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Control (C2, C4, C5)</w:t>
            </w:r>
          </w:p>
        </w:tc>
        <w:tc>
          <w:tcPr>
            <w:tcW w:w="0" w:type="auto"/>
            <w:vAlign w:val="center"/>
            <w:hideMark/>
          </w:tcPr>
          <w:p w14:paraId="55692163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As(III) – Low Conc.</w:t>
            </w:r>
          </w:p>
        </w:tc>
        <w:tc>
          <w:tcPr>
            <w:tcW w:w="0" w:type="auto"/>
            <w:vAlign w:val="center"/>
            <w:hideMark/>
          </w:tcPr>
          <w:p w14:paraId="3D32BF29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As(V) – High Conc.</w:t>
            </w:r>
          </w:p>
        </w:tc>
        <w:tc>
          <w:tcPr>
            <w:tcW w:w="0" w:type="auto"/>
            <w:vAlign w:val="center"/>
            <w:hideMark/>
          </w:tcPr>
          <w:p w14:paraId="5EDC6CD2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Group-wise Interpretation</w:t>
            </w:r>
          </w:p>
        </w:tc>
      </w:tr>
      <w:tr w:rsidR="000544B9" w:rsidRPr="00857989" w14:paraId="033D2E73" w14:textId="77777777" w:rsidTr="00172D1F">
        <w:trPr>
          <w:trHeight w:val="1926"/>
        </w:trPr>
        <w:tc>
          <w:tcPr>
            <w:tcW w:w="0" w:type="auto"/>
            <w:vAlign w:val="center"/>
            <w:hideMark/>
          </w:tcPr>
          <w:p w14:paraId="5CFE4D4D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O–H / N–H (3700–3200 cm⁻¹)</w:t>
            </w:r>
          </w:p>
        </w:tc>
        <w:tc>
          <w:tcPr>
            <w:tcW w:w="0" w:type="auto"/>
            <w:vAlign w:val="center"/>
            <w:hideMark/>
          </w:tcPr>
          <w:p w14:paraId="22E86249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Broad bands (3645–3200; 3552–3275)</w:t>
            </w:r>
          </w:p>
        </w:tc>
        <w:tc>
          <w:tcPr>
            <w:tcW w:w="0" w:type="auto"/>
            <w:vAlign w:val="center"/>
            <w:hideMark/>
          </w:tcPr>
          <w:p w14:paraId="480F3FCB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Sharp band ~3336–3338 cm⁻¹</w:t>
            </w:r>
          </w:p>
        </w:tc>
        <w:tc>
          <w:tcPr>
            <w:tcW w:w="0" w:type="auto"/>
            <w:vAlign w:val="center"/>
            <w:hideMark/>
          </w:tcPr>
          <w:p w14:paraId="0C0F2E35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Sharp band ~3336–3339 cm⁻¹</w:t>
            </w:r>
          </w:p>
        </w:tc>
        <w:tc>
          <w:tcPr>
            <w:tcW w:w="0" w:type="auto"/>
            <w:vAlign w:val="center"/>
            <w:hideMark/>
          </w:tcPr>
          <w:p w14:paraId="3D6C6A77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Broad hydrogen-bonded network in control becomes stabilized and slightly shifted after arsenic exposure, indicating involvement of hydroxyl and amino groups in coordination.</w:t>
            </w:r>
          </w:p>
        </w:tc>
      </w:tr>
      <w:tr w:rsidR="000544B9" w:rsidRPr="00857989" w14:paraId="2BB35BD9" w14:textId="77777777" w:rsidTr="00172D1F">
        <w:trPr>
          <w:trHeight w:val="1113"/>
        </w:trPr>
        <w:tc>
          <w:tcPr>
            <w:tcW w:w="0" w:type="auto"/>
            <w:vAlign w:val="center"/>
            <w:hideMark/>
          </w:tcPr>
          <w:p w14:paraId="5D2BB5BC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Aliphatic C–H (2960–2700 cm⁻¹)</w:t>
            </w:r>
          </w:p>
        </w:tc>
        <w:tc>
          <w:tcPr>
            <w:tcW w:w="0" w:type="auto"/>
            <w:vAlign w:val="center"/>
            <w:hideMark/>
          </w:tcPr>
          <w:p w14:paraId="70E7E3D5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(2960–2878; 2838–2712)</w:t>
            </w:r>
          </w:p>
        </w:tc>
        <w:tc>
          <w:tcPr>
            <w:tcW w:w="0" w:type="auto"/>
            <w:vAlign w:val="center"/>
            <w:hideMark/>
          </w:tcPr>
          <w:p w14:paraId="0B1C60DD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Largely diminished</w:t>
            </w:r>
          </w:p>
        </w:tc>
        <w:tc>
          <w:tcPr>
            <w:tcW w:w="0" w:type="auto"/>
            <w:vAlign w:val="center"/>
            <w:hideMark/>
          </w:tcPr>
          <w:p w14:paraId="5ABCA2C6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Largely diminished</w:t>
            </w:r>
          </w:p>
        </w:tc>
        <w:tc>
          <w:tcPr>
            <w:tcW w:w="0" w:type="auto"/>
            <w:vAlign w:val="center"/>
            <w:hideMark/>
          </w:tcPr>
          <w:p w14:paraId="11BD7161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Reduction suggests partial masking or interaction of alkyl chains during adsorption.</w:t>
            </w:r>
          </w:p>
        </w:tc>
      </w:tr>
      <w:tr w:rsidR="000544B9" w:rsidRPr="00857989" w14:paraId="15EA9080" w14:textId="77777777" w:rsidTr="00172D1F">
        <w:trPr>
          <w:trHeight w:val="1098"/>
        </w:trPr>
        <w:tc>
          <w:tcPr>
            <w:tcW w:w="0" w:type="auto"/>
            <w:vAlign w:val="center"/>
            <w:hideMark/>
          </w:tcPr>
          <w:p w14:paraId="1AD763DC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Triple bond region (2300–2150 cm⁻¹)</w:t>
            </w:r>
          </w:p>
        </w:tc>
        <w:tc>
          <w:tcPr>
            <w:tcW w:w="0" w:type="auto"/>
            <w:vAlign w:val="center"/>
            <w:hideMark/>
          </w:tcPr>
          <w:p w14:paraId="541EA219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in C2 and C4 (2299–2156; 2162)</w:t>
            </w:r>
          </w:p>
        </w:tc>
        <w:tc>
          <w:tcPr>
            <w:tcW w:w="0" w:type="auto"/>
            <w:vAlign w:val="center"/>
            <w:hideMark/>
          </w:tcPr>
          <w:p w14:paraId="363D753F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Absent</w:t>
            </w:r>
          </w:p>
        </w:tc>
        <w:tc>
          <w:tcPr>
            <w:tcW w:w="0" w:type="auto"/>
            <w:vAlign w:val="center"/>
            <w:hideMark/>
          </w:tcPr>
          <w:p w14:paraId="6EC7B565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Absent</w:t>
            </w:r>
          </w:p>
        </w:tc>
        <w:tc>
          <w:tcPr>
            <w:tcW w:w="0" w:type="auto"/>
            <w:vAlign w:val="center"/>
            <w:hideMark/>
          </w:tcPr>
          <w:p w14:paraId="7E86D6C7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Suppression indicates non-involvement of nitrile/alkyne groups post-adsorption.</w:t>
            </w:r>
          </w:p>
        </w:tc>
      </w:tr>
      <w:tr w:rsidR="000544B9" w:rsidRPr="00857989" w14:paraId="753E43A3" w14:textId="77777777" w:rsidTr="00172D1F">
        <w:trPr>
          <w:trHeight w:val="1098"/>
        </w:trPr>
        <w:tc>
          <w:tcPr>
            <w:tcW w:w="0" w:type="auto"/>
            <w:vAlign w:val="center"/>
            <w:hideMark/>
          </w:tcPr>
          <w:p w14:paraId="62B629E2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Carbonyl / Amide I (1700–1600 cm⁻¹)</w:t>
            </w:r>
          </w:p>
        </w:tc>
        <w:tc>
          <w:tcPr>
            <w:tcW w:w="0" w:type="auto"/>
            <w:vAlign w:val="center"/>
            <w:hideMark/>
          </w:tcPr>
          <w:p w14:paraId="0171A377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Strong (1699–1639 cm⁻¹)</w:t>
            </w:r>
          </w:p>
        </w:tc>
        <w:tc>
          <w:tcPr>
            <w:tcW w:w="0" w:type="auto"/>
            <w:vAlign w:val="center"/>
            <w:hideMark/>
          </w:tcPr>
          <w:p w14:paraId="7F98AFF8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Shifted to ~1636–1637 cm⁻¹</w:t>
            </w:r>
          </w:p>
        </w:tc>
        <w:tc>
          <w:tcPr>
            <w:tcW w:w="0" w:type="auto"/>
            <w:vAlign w:val="center"/>
            <w:hideMark/>
          </w:tcPr>
          <w:p w14:paraId="1FA3AF96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Shifted to ~1637–1638 cm⁻¹</w:t>
            </w:r>
          </w:p>
        </w:tc>
        <w:tc>
          <w:tcPr>
            <w:tcW w:w="0" w:type="auto"/>
            <w:vAlign w:val="center"/>
            <w:hideMark/>
          </w:tcPr>
          <w:p w14:paraId="6593E17C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Downshift confirms interaction with conjugated carbonyl and amide functionalities.</w:t>
            </w:r>
          </w:p>
        </w:tc>
      </w:tr>
      <w:tr w:rsidR="000544B9" w:rsidRPr="00857989" w14:paraId="461BD9F3" w14:textId="77777777" w:rsidTr="00172D1F">
        <w:trPr>
          <w:trHeight w:val="827"/>
        </w:trPr>
        <w:tc>
          <w:tcPr>
            <w:tcW w:w="0" w:type="auto"/>
            <w:vAlign w:val="center"/>
            <w:hideMark/>
          </w:tcPr>
          <w:p w14:paraId="70B5AC23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Aromatic / NO₂ (1570–1500 cm⁻¹)</w:t>
            </w:r>
          </w:p>
        </w:tc>
        <w:tc>
          <w:tcPr>
            <w:tcW w:w="0" w:type="auto"/>
            <w:vAlign w:val="center"/>
            <w:hideMark/>
          </w:tcPr>
          <w:p w14:paraId="0499B886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Clearly present</w:t>
            </w:r>
          </w:p>
        </w:tc>
        <w:tc>
          <w:tcPr>
            <w:tcW w:w="0" w:type="auto"/>
            <w:vAlign w:val="center"/>
            <w:hideMark/>
          </w:tcPr>
          <w:p w14:paraId="18489F42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</w:t>
            </w:r>
          </w:p>
        </w:tc>
        <w:tc>
          <w:tcPr>
            <w:tcW w:w="0" w:type="auto"/>
            <w:vAlign w:val="center"/>
            <w:hideMark/>
          </w:tcPr>
          <w:p w14:paraId="351271C2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</w:t>
            </w:r>
          </w:p>
        </w:tc>
        <w:tc>
          <w:tcPr>
            <w:tcW w:w="0" w:type="auto"/>
            <w:vAlign w:val="center"/>
            <w:hideMark/>
          </w:tcPr>
          <w:p w14:paraId="1FA2DD98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Aromatic ring vibrations weaken, suggesting indirect involvement in adsorption.</w:t>
            </w:r>
          </w:p>
        </w:tc>
      </w:tr>
      <w:tr w:rsidR="000544B9" w:rsidRPr="00857989" w14:paraId="6216B280" w14:textId="77777777" w:rsidTr="00172D1F">
        <w:trPr>
          <w:trHeight w:val="827"/>
        </w:trPr>
        <w:tc>
          <w:tcPr>
            <w:tcW w:w="0" w:type="auto"/>
            <w:vAlign w:val="center"/>
            <w:hideMark/>
          </w:tcPr>
          <w:p w14:paraId="35850EED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Alkyl bending (1475–1340 cm⁻¹)</w:t>
            </w:r>
          </w:p>
        </w:tc>
        <w:tc>
          <w:tcPr>
            <w:tcW w:w="0" w:type="auto"/>
            <w:vAlign w:val="center"/>
            <w:hideMark/>
          </w:tcPr>
          <w:p w14:paraId="4C9A7728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Prominent CH₂ / CH₃ bands</w:t>
            </w:r>
          </w:p>
        </w:tc>
        <w:tc>
          <w:tcPr>
            <w:tcW w:w="0" w:type="auto"/>
            <w:vAlign w:val="center"/>
            <w:hideMark/>
          </w:tcPr>
          <w:p w14:paraId="5CDA2A4C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 intensity</w:t>
            </w:r>
          </w:p>
        </w:tc>
        <w:tc>
          <w:tcPr>
            <w:tcW w:w="0" w:type="auto"/>
            <w:vAlign w:val="center"/>
            <w:hideMark/>
          </w:tcPr>
          <w:p w14:paraId="38958D9C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 intensity</w:t>
            </w:r>
          </w:p>
        </w:tc>
        <w:tc>
          <w:tcPr>
            <w:tcW w:w="0" w:type="auto"/>
            <w:vAlign w:val="center"/>
            <w:hideMark/>
          </w:tcPr>
          <w:p w14:paraId="5C667801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Minor structural rearrangement after metal binding.</w:t>
            </w:r>
          </w:p>
        </w:tc>
      </w:tr>
      <w:tr w:rsidR="000544B9" w:rsidRPr="00857989" w14:paraId="60299B89" w14:textId="77777777" w:rsidTr="00172D1F">
        <w:trPr>
          <w:trHeight w:val="827"/>
        </w:trPr>
        <w:tc>
          <w:tcPr>
            <w:tcW w:w="0" w:type="auto"/>
            <w:vAlign w:val="center"/>
            <w:hideMark/>
          </w:tcPr>
          <w:p w14:paraId="1BCAC72C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C–N / Phenolic O–H (1369–1314 cm⁻¹)</w:t>
            </w:r>
          </w:p>
        </w:tc>
        <w:tc>
          <w:tcPr>
            <w:tcW w:w="0" w:type="auto"/>
            <w:vAlign w:val="center"/>
            <w:hideMark/>
          </w:tcPr>
          <w:p w14:paraId="4D47A153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(1335–1315 cm⁻¹)</w:t>
            </w:r>
          </w:p>
        </w:tc>
        <w:tc>
          <w:tcPr>
            <w:tcW w:w="0" w:type="auto"/>
            <w:vAlign w:val="center"/>
            <w:hideMark/>
          </w:tcPr>
          <w:p w14:paraId="5004CBC9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Persistent (~1314 cm⁻¹)</w:t>
            </w:r>
          </w:p>
        </w:tc>
        <w:tc>
          <w:tcPr>
            <w:tcW w:w="0" w:type="auto"/>
            <w:vAlign w:val="center"/>
            <w:hideMark/>
          </w:tcPr>
          <w:p w14:paraId="630AC7AB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Persistent (~1314–1315 cm⁻¹)</w:t>
            </w:r>
          </w:p>
        </w:tc>
        <w:tc>
          <w:tcPr>
            <w:tcW w:w="0" w:type="auto"/>
            <w:vAlign w:val="center"/>
            <w:hideMark/>
          </w:tcPr>
          <w:p w14:paraId="2F9AC94F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Amino and phenolic groups actively participate in arsenic coordination.</w:t>
            </w:r>
          </w:p>
        </w:tc>
      </w:tr>
      <w:tr w:rsidR="000544B9" w:rsidRPr="00857989" w14:paraId="66F76D20" w14:textId="77777777" w:rsidTr="00172D1F">
        <w:trPr>
          <w:trHeight w:val="1098"/>
        </w:trPr>
        <w:tc>
          <w:tcPr>
            <w:tcW w:w="0" w:type="auto"/>
            <w:vAlign w:val="center"/>
            <w:hideMark/>
          </w:tcPr>
          <w:p w14:paraId="3740CDAE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C–O (Alcohol/Ester) (1280–1200 cm⁻¹)</w:t>
            </w:r>
          </w:p>
        </w:tc>
        <w:tc>
          <w:tcPr>
            <w:tcW w:w="0" w:type="auto"/>
            <w:vAlign w:val="center"/>
            <w:hideMark/>
          </w:tcPr>
          <w:p w14:paraId="4C1F702A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in C4, C5</w:t>
            </w:r>
          </w:p>
        </w:tc>
        <w:tc>
          <w:tcPr>
            <w:tcW w:w="0" w:type="auto"/>
            <w:vAlign w:val="center"/>
            <w:hideMark/>
          </w:tcPr>
          <w:p w14:paraId="6D1EE0EF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</w:t>
            </w:r>
          </w:p>
        </w:tc>
        <w:tc>
          <w:tcPr>
            <w:tcW w:w="0" w:type="auto"/>
            <w:vAlign w:val="center"/>
            <w:hideMark/>
          </w:tcPr>
          <w:p w14:paraId="54A81D52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</w:t>
            </w:r>
          </w:p>
        </w:tc>
        <w:tc>
          <w:tcPr>
            <w:tcW w:w="0" w:type="auto"/>
            <w:vAlign w:val="center"/>
            <w:hideMark/>
          </w:tcPr>
          <w:p w14:paraId="5079AD3A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Partial consumption or coordination of alcohol/ester groups.</w:t>
            </w:r>
          </w:p>
        </w:tc>
      </w:tr>
      <w:tr w:rsidR="000544B9" w:rsidRPr="00857989" w14:paraId="72342CBC" w14:textId="77777777" w:rsidTr="00172D1F">
        <w:trPr>
          <w:trHeight w:val="1384"/>
        </w:trPr>
        <w:tc>
          <w:tcPr>
            <w:tcW w:w="0" w:type="auto"/>
            <w:vAlign w:val="center"/>
            <w:hideMark/>
          </w:tcPr>
          <w:p w14:paraId="3D224369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C–O / C–O–C (1162–1030 cm⁻¹)</w:t>
            </w:r>
          </w:p>
        </w:tc>
        <w:tc>
          <w:tcPr>
            <w:tcW w:w="0" w:type="auto"/>
            <w:vAlign w:val="center"/>
            <w:hideMark/>
          </w:tcPr>
          <w:p w14:paraId="6680E45D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Strong </w:t>
            </w:r>
            <w:r w:rsidR="000544B9"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multiples</w:t>
            </w: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(1162–1048 cm⁻¹)</w:t>
            </w:r>
          </w:p>
        </w:tc>
        <w:tc>
          <w:tcPr>
            <w:tcW w:w="0" w:type="auto"/>
            <w:vAlign w:val="center"/>
            <w:hideMark/>
          </w:tcPr>
          <w:p w14:paraId="79C5C017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Dominant (1160, 1109, 1054, 1031 cm⁻¹)</w:t>
            </w:r>
          </w:p>
        </w:tc>
        <w:tc>
          <w:tcPr>
            <w:tcW w:w="0" w:type="auto"/>
            <w:vAlign w:val="center"/>
            <w:hideMark/>
          </w:tcPr>
          <w:p w14:paraId="3267194F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Dominant (1160, 1109, 1055, 1031 cm⁻¹)</w:t>
            </w:r>
          </w:p>
        </w:tc>
        <w:tc>
          <w:tcPr>
            <w:tcW w:w="0" w:type="auto"/>
            <w:vAlign w:val="center"/>
            <w:hideMark/>
          </w:tcPr>
          <w:p w14:paraId="3842B55B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Most stable and adsorption-active region; ether and alcohol groups serve as primary binding sites.</w:t>
            </w:r>
          </w:p>
        </w:tc>
      </w:tr>
      <w:tr w:rsidR="000544B9" w:rsidRPr="00857989" w14:paraId="22C6E7B5" w14:textId="77777777" w:rsidTr="00172D1F">
        <w:trPr>
          <w:trHeight w:val="827"/>
        </w:trPr>
        <w:tc>
          <w:tcPr>
            <w:tcW w:w="0" w:type="auto"/>
            <w:vAlign w:val="center"/>
            <w:hideMark/>
          </w:tcPr>
          <w:p w14:paraId="56A52FD7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Halogen region (~660 cm⁻¹)</w:t>
            </w:r>
          </w:p>
        </w:tc>
        <w:tc>
          <w:tcPr>
            <w:tcW w:w="0" w:type="auto"/>
            <w:vAlign w:val="center"/>
            <w:hideMark/>
          </w:tcPr>
          <w:p w14:paraId="1A293B93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 (669–585 cm⁻¹)</w:t>
            </w:r>
          </w:p>
        </w:tc>
        <w:tc>
          <w:tcPr>
            <w:tcW w:w="0" w:type="auto"/>
            <w:vAlign w:val="center"/>
            <w:hideMark/>
          </w:tcPr>
          <w:p w14:paraId="3ADF4288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 (~556 cm⁻¹)</w:t>
            </w:r>
          </w:p>
        </w:tc>
        <w:tc>
          <w:tcPr>
            <w:tcW w:w="0" w:type="auto"/>
            <w:vAlign w:val="center"/>
            <w:hideMark/>
          </w:tcPr>
          <w:p w14:paraId="220823DD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Reduced (~558 cm⁻¹)</w:t>
            </w:r>
          </w:p>
        </w:tc>
        <w:tc>
          <w:tcPr>
            <w:tcW w:w="0" w:type="auto"/>
            <w:vAlign w:val="center"/>
            <w:hideMark/>
          </w:tcPr>
          <w:p w14:paraId="2D54A190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Slight modification; limited role in adsorption.</w:t>
            </w:r>
          </w:p>
        </w:tc>
      </w:tr>
      <w:tr w:rsidR="000544B9" w:rsidRPr="00857989" w14:paraId="51DB07E5" w14:textId="77777777" w:rsidTr="00172D1F">
        <w:trPr>
          <w:trHeight w:val="1098"/>
        </w:trPr>
        <w:tc>
          <w:tcPr>
            <w:tcW w:w="0" w:type="auto"/>
            <w:vAlign w:val="center"/>
            <w:hideMark/>
          </w:tcPr>
          <w:p w14:paraId="43B3CECA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Metal–O / Heavy atom (580–400 cm⁻¹)</w:t>
            </w:r>
          </w:p>
        </w:tc>
        <w:tc>
          <w:tcPr>
            <w:tcW w:w="0" w:type="auto"/>
            <w:vAlign w:val="center"/>
            <w:hideMark/>
          </w:tcPr>
          <w:p w14:paraId="6410F286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Weak background (580–402 cm⁻¹)</w:t>
            </w:r>
          </w:p>
        </w:tc>
        <w:tc>
          <w:tcPr>
            <w:tcW w:w="0" w:type="auto"/>
            <w:vAlign w:val="center"/>
            <w:hideMark/>
          </w:tcPr>
          <w:p w14:paraId="7934E208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Distinct bands (~556–436 cm⁻¹)</w:t>
            </w:r>
          </w:p>
        </w:tc>
        <w:tc>
          <w:tcPr>
            <w:tcW w:w="0" w:type="auto"/>
            <w:vAlign w:val="center"/>
            <w:hideMark/>
          </w:tcPr>
          <w:p w14:paraId="7CD0478F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Distinct bands (~558–433 cm⁻¹)</w:t>
            </w:r>
          </w:p>
        </w:tc>
        <w:tc>
          <w:tcPr>
            <w:tcW w:w="0" w:type="auto"/>
            <w:vAlign w:val="center"/>
            <w:hideMark/>
          </w:tcPr>
          <w:p w14:paraId="5D56467D" w14:textId="77777777" w:rsidR="00857989" w:rsidRPr="00857989" w:rsidRDefault="00857989" w:rsidP="00172D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5798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Emergence/intensification confirms formation of As–O complexes and successful arsenic binding.</w:t>
            </w:r>
          </w:p>
        </w:tc>
      </w:tr>
    </w:tbl>
    <w:p w14:paraId="5ACAB7E7" w14:textId="77777777" w:rsidR="00857989" w:rsidRDefault="00857989">
      <w:pPr>
        <w:rPr>
          <w:b/>
          <w:bCs/>
        </w:rPr>
      </w:pPr>
    </w:p>
    <w:p w14:paraId="79C52B73" w14:textId="77777777" w:rsidR="000544B9" w:rsidRPr="00545747" w:rsidRDefault="000544B9">
      <w:pPr>
        <w:rPr>
          <w:b/>
          <w:bCs/>
        </w:rPr>
      </w:pPr>
    </w:p>
    <w:sectPr w:rsidR="000544B9" w:rsidRPr="005457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747"/>
    <w:rsid w:val="000544B9"/>
    <w:rsid w:val="0005490F"/>
    <w:rsid w:val="00172D1F"/>
    <w:rsid w:val="00545747"/>
    <w:rsid w:val="00603C28"/>
    <w:rsid w:val="007C7137"/>
    <w:rsid w:val="0082562C"/>
    <w:rsid w:val="00857989"/>
    <w:rsid w:val="008B5085"/>
    <w:rsid w:val="009E50A4"/>
    <w:rsid w:val="00A548F8"/>
    <w:rsid w:val="00C2529F"/>
    <w:rsid w:val="00C74FD9"/>
    <w:rsid w:val="00D357C9"/>
    <w:rsid w:val="00D42421"/>
    <w:rsid w:val="00F91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EDA4B"/>
  <w15:chartTrackingRefBased/>
  <w15:docId w15:val="{5BF85B7C-6FF3-4B0B-B1FF-15DE9E533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7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54574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54574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85798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styleId="Strong">
    <w:name w:val="Strong"/>
    <w:basedOn w:val="DefaultParagraphFont"/>
    <w:uiPriority w:val="22"/>
    <w:qFormat/>
    <w:rsid w:val="00857989"/>
    <w:rPr>
      <w:b/>
      <w:bCs/>
    </w:rPr>
  </w:style>
  <w:style w:type="table" w:styleId="PlainTable5">
    <w:name w:val="Plain Table 5"/>
    <w:basedOn w:val="TableNormal"/>
    <w:uiPriority w:val="45"/>
    <w:rsid w:val="000544B9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6">
    <w:name w:val="Grid Table 5 Dark Accent 6"/>
    <w:basedOn w:val="TableNormal"/>
    <w:uiPriority w:val="50"/>
    <w:rsid w:val="000544B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NormalWeb">
    <w:name w:val="Normal (Web)"/>
    <w:basedOn w:val="Normal"/>
    <w:uiPriority w:val="99"/>
    <w:semiHidden/>
    <w:unhideWhenUsed/>
    <w:rsid w:val="00054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172D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934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Palash Pal</cp:lastModifiedBy>
  <cp:revision>8</cp:revision>
  <dcterms:created xsi:type="dcterms:W3CDTF">2026-02-20T19:38:00Z</dcterms:created>
  <dcterms:modified xsi:type="dcterms:W3CDTF">2026-05-28T13:04:00Z</dcterms:modified>
</cp:coreProperties>
</file>